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bookmarkStart w:id="0" w:name="_GoBack"/>
      <w:bookmarkEnd w:id="0"/>
      <w:r>
        <w:rPr>
          <w:rFonts w:hint="eastAsia" w:ascii="ＭＳ 明朝" w:hAnsi="ＭＳ 明朝" w:eastAsia="ＭＳ 明朝"/>
          <w:sz w:val="24"/>
        </w:rPr>
        <w:t>誓　約　書　</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私は、貴庁の採用選考に際し、以下の事項を誓約いたします。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１．私は、裏面記載の、</w:t>
      </w:r>
      <w:r>
        <w:rPr>
          <w:rFonts w:hint="eastAsia" w:ascii="ＭＳ 明朝" w:hAnsi="ＭＳ 明朝" w:eastAsia="ＭＳ 明朝"/>
          <w:sz w:val="24"/>
          <w:u w:val="single" w:color="auto"/>
        </w:rPr>
        <w:t>令和８年</w:t>
      </w:r>
      <w:r>
        <w:rPr>
          <w:rFonts w:hint="eastAsia" w:ascii="ＭＳ 明朝" w:hAnsi="ＭＳ 明朝" w:eastAsia="ＭＳ 明朝"/>
          <w:sz w:val="24"/>
          <w:u w:val="single" w:color="auto"/>
        </w:rPr>
        <w:t>12</w:t>
      </w:r>
      <w:r>
        <w:rPr>
          <w:rFonts w:hint="eastAsia" w:ascii="ＭＳ 明朝" w:hAnsi="ＭＳ 明朝" w:eastAsia="ＭＳ 明朝"/>
          <w:sz w:val="24"/>
          <w:u w:val="single" w:color="auto"/>
        </w:rPr>
        <w:t>月</w:t>
      </w:r>
      <w:r>
        <w:rPr>
          <w:rFonts w:hint="eastAsia" w:ascii="ＭＳ 明朝" w:hAnsi="ＭＳ 明朝" w:eastAsia="ＭＳ 明朝"/>
          <w:sz w:val="24"/>
          <w:u w:val="single" w:color="auto"/>
        </w:rPr>
        <w:t>25</w:t>
      </w:r>
      <w:r>
        <w:rPr>
          <w:rFonts w:hint="eastAsia" w:ascii="ＭＳ 明朝" w:hAnsi="ＭＳ 明朝" w:eastAsia="ＭＳ 明朝"/>
          <w:sz w:val="24"/>
          <w:u w:val="single" w:color="auto"/>
        </w:rPr>
        <w:t>日に施行予定の</w:t>
      </w:r>
      <w:r>
        <w:rPr>
          <w:rFonts w:hint="eastAsia" w:ascii="ＭＳ 明朝" w:hAnsi="ＭＳ 明朝" w:eastAsia="ＭＳ 明朝"/>
          <w:sz w:val="24"/>
        </w:rPr>
        <w:t>児童対象性暴力等の防止等のための措置に関する法律（令和６年法律第</w:t>
      </w:r>
      <w:r>
        <w:rPr>
          <w:rFonts w:hint="eastAsia" w:ascii="ＭＳ 明朝" w:hAnsi="ＭＳ 明朝" w:eastAsia="ＭＳ 明朝"/>
          <w:sz w:val="24"/>
        </w:rPr>
        <w:t>69</w:t>
      </w:r>
      <w:r>
        <w:rPr>
          <w:rFonts w:hint="eastAsia" w:ascii="ＭＳ 明朝" w:hAnsi="ＭＳ 明朝" w:eastAsia="ＭＳ 明朝"/>
          <w:sz w:val="24"/>
        </w:rPr>
        <w:t>号）第２条第８項に規定する特定性犯罪事実該当者ではありません。</w:t>
      </w:r>
    </w:p>
    <w:p>
      <w:pPr>
        <w:pStyle w:val="0"/>
        <w:ind w:left="210" w:leftChars="100" w:firstLine="0" w:firstLineChars="0"/>
        <w:rPr>
          <w:rFonts w:hint="eastAsia" w:ascii="ＭＳ 明朝" w:hAnsi="ＭＳ 明朝" w:eastAsia="ＭＳ 明朝"/>
          <w:sz w:val="24"/>
        </w:rPr>
      </w:pPr>
      <w:r>
        <w:rPr>
          <w:rFonts w:hint="eastAsia" w:ascii="ＭＳ 明朝" w:hAnsi="ＭＳ 明朝" w:eastAsia="ＭＳ 明朝"/>
          <w:sz w:val="24"/>
        </w:rPr>
        <w:t>※なお、本誓約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誓約書をもって誓約いたします。</w:t>
      </w:r>
    </w:p>
    <w:p>
      <w:pPr>
        <w:pStyle w:val="0"/>
        <w:ind w:left="210" w:leftChars="100" w:firstLine="0" w:firstLineChars="0"/>
        <w:rPr>
          <w:rFonts w:hint="eastAsia" w:ascii="ＭＳ 明朝" w:hAnsi="ＭＳ 明朝" w:eastAsia="ＭＳ 明朝"/>
          <w:sz w:val="24"/>
        </w:rPr>
      </w:pP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２．採用選考の過程で提出する書類及び申告する内容はすべて事実であり、事実と異なる申告は一切いたしません。</w:t>
      </w:r>
    </w:p>
    <w:p>
      <w:pPr>
        <w:pStyle w:val="0"/>
        <w:rPr>
          <w:rFonts w:hint="eastAsia" w:ascii="ＭＳ 明朝" w:hAnsi="ＭＳ 明朝" w:eastAsia="ＭＳ 明朝"/>
          <w:sz w:val="32"/>
        </w:rPr>
      </w:pPr>
      <w:r>
        <w:rPr>
          <w:rFonts w:hint="eastAsia" w:ascii="ＭＳ 明朝" w:hAnsi="ＭＳ 明朝" w:eastAsia="ＭＳ 明朝"/>
          <w:sz w:val="32"/>
        </w:rPr>
        <w:t>　</w:t>
      </w:r>
    </w:p>
    <w:p>
      <w:pPr>
        <w:pStyle w:val="0"/>
        <w:rPr>
          <w:rFonts w:hint="eastAsia" w:ascii="ＭＳ 明朝" w:hAnsi="ＭＳ 明朝" w:eastAsia="ＭＳ 明朝"/>
          <w:sz w:val="32"/>
        </w:rPr>
      </w:pPr>
    </w:p>
    <w:p>
      <w:pPr>
        <w:pStyle w:val="0"/>
        <w:rPr>
          <w:rFonts w:hint="eastAsia" w:ascii="ＭＳ 明朝" w:hAnsi="ＭＳ 明朝" w:eastAsia="ＭＳ 明朝"/>
          <w:sz w:val="32"/>
        </w:rPr>
      </w:pPr>
    </w:p>
    <w:p>
      <w:pPr>
        <w:pStyle w:val="0"/>
        <w:rPr>
          <w:rFonts w:hint="eastAsia" w:ascii="ＭＳ 明朝" w:hAnsi="ＭＳ 明朝" w:eastAsia="ＭＳ 明朝"/>
          <w:sz w:val="32"/>
        </w:rPr>
      </w:pPr>
    </w:p>
    <w:p>
      <w:pPr>
        <w:pStyle w:val="0"/>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氏　　　名</w:t>
      </w: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（裏面）参照条文</w:t>
      </w:r>
    </w:p>
    <w:tbl>
      <w:tblPr>
        <w:tblStyle w:val="11"/>
        <w:tblW w:w="86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605"/>
      </w:tblGrid>
      <w:tr>
        <w:trPr/>
        <w:tc>
          <w:tcPr>
            <w:tcW w:w="8605" w:type="dxa"/>
            <w:vAlign w:val="top"/>
          </w:tcPr>
          <w:p>
            <w:pPr>
              <w:pStyle w:val="0"/>
              <w:spacing w:line="240" w:lineRule="exact"/>
              <w:rPr>
                <w:rFonts w:hint="default" w:ascii="ＭＳ 明朝" w:hAnsi="ＭＳ 明朝"/>
                <w:sz w:val="18"/>
              </w:rPr>
            </w:pPr>
            <w:r>
              <w:rPr>
                <w:rFonts w:hint="eastAsia" w:ascii="ＭＳ 明朝" w:hAnsi="ＭＳ 明朝"/>
                <w:sz w:val="18"/>
              </w:rPr>
              <w:t>学校設置者等及び民間教育保育等事業者による児童対象性暴力等の防止等のための措置に関する法律（令和６年法律第</w:t>
            </w:r>
            <w:r>
              <w:rPr>
                <w:rFonts w:hint="eastAsia" w:ascii="ＭＳ 明朝" w:hAnsi="ＭＳ 明朝"/>
                <w:sz w:val="18"/>
              </w:rPr>
              <w:t>69</w:t>
            </w:r>
            <w:r>
              <w:rPr>
                <w:rFonts w:hint="eastAsia" w:ascii="ＭＳ 明朝" w:hAnsi="ＭＳ 明朝"/>
                <w:sz w:val="18"/>
              </w:rPr>
              <w:t>号）（抄）</w:t>
            </w:r>
          </w:p>
          <w:p>
            <w:pPr>
              <w:pStyle w:val="0"/>
              <w:spacing w:line="240" w:lineRule="exact"/>
              <w:rPr>
                <w:rFonts w:hint="default" w:ascii="ＭＳ 明朝" w:hAnsi="ＭＳ 明朝"/>
                <w:sz w:val="18"/>
              </w:rPr>
            </w:pPr>
            <w:r>
              <w:rPr>
                <w:rFonts w:hint="eastAsia" w:ascii="ＭＳ 明朝" w:hAnsi="ＭＳ 明朝"/>
                <w:sz w:val="18"/>
              </w:rPr>
              <w:t>（定義）</w:t>
            </w:r>
          </w:p>
          <w:p>
            <w:pPr>
              <w:pStyle w:val="0"/>
              <w:spacing w:line="240" w:lineRule="exact"/>
              <w:rPr>
                <w:rFonts w:hint="default" w:ascii="ＭＳ 明朝" w:hAnsi="ＭＳ 明朝"/>
                <w:sz w:val="18"/>
              </w:rPr>
            </w:pPr>
            <w:r>
              <w:rPr>
                <w:rFonts w:hint="eastAsia" w:ascii="ＭＳ 明朝" w:hAnsi="ＭＳ 明朝"/>
                <w:sz w:val="18"/>
              </w:rPr>
              <w:t>第二条（略）</w:t>
            </w:r>
          </w:p>
          <w:p>
            <w:pPr>
              <w:pStyle w:val="0"/>
              <w:spacing w:line="240" w:lineRule="exact"/>
              <w:rPr>
                <w:rFonts w:hint="default" w:ascii="ＭＳ 明朝" w:hAnsi="ＭＳ 明朝"/>
                <w:sz w:val="18"/>
              </w:rPr>
            </w:pPr>
            <w:r>
              <w:rPr>
                <w:rFonts w:hint="eastAsia" w:ascii="ＭＳ 明朝" w:hAnsi="ＭＳ 明朝"/>
                <w:sz w:val="18"/>
              </w:rPr>
              <w:t>７　この法律において「特定性犯罪」とは、次に掲げる罪をいう。</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一　刑法（明治四十年法律第四十五号）第百七十六条、第百七十七条、第百七十九条から第百八十二条まで、第二百四十一条第一項若しくは第三項又は第二百四十三条（同項の罪に係る部分に限る。）の罪</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二　盗犯等の防止及び処分に関する法律（昭和五年法律第九号）第四条の罪（刑法第二百四十一条第一項の罪を犯す行為に係るものに限る。）</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三　児童福祉法第六十条第一項の罪</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四　児童買春、児童ポルノに係る行為等の規制及び処罰並びに児童の保護等に関する法律（平成十一年法律第五十二号）第四条から第八条までの罪</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五　性的な姿態を撮影する行為等の処罰及び押収物に記録された性的な姿態の影像に係る電磁的記録の消去等に関する法律（令和五年法律第六十七号）第二条から第六条までの罪</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六　都道府県の条例で定める罪であって、次のイからニまでに掲げる行為のいずれかを罰するものとして政令で定めるもの</w:t>
            </w:r>
          </w:p>
          <w:p>
            <w:pPr>
              <w:pStyle w:val="0"/>
              <w:spacing w:line="240" w:lineRule="exact"/>
              <w:ind w:left="630" w:leftChars="200" w:hanging="210" w:hangingChars="100"/>
              <w:rPr>
                <w:rFonts w:hint="default" w:ascii="ＭＳ 明朝" w:hAnsi="ＭＳ 明朝"/>
                <w:sz w:val="18"/>
              </w:rPr>
            </w:pPr>
            <w:r>
              <w:rPr>
                <w:rFonts w:hint="eastAsia" w:ascii="ＭＳ 明朝" w:hAnsi="ＭＳ 明朝"/>
                <w:sz w:val="18"/>
              </w:rPr>
              <w:t>イ　みだりに人の身体の一部に接触する行為</w:t>
            </w:r>
          </w:p>
          <w:p>
            <w:pPr>
              <w:pStyle w:val="0"/>
              <w:spacing w:line="240" w:lineRule="exact"/>
              <w:ind w:left="630" w:leftChars="200" w:hanging="210" w:hangingChars="100"/>
              <w:rPr>
                <w:rFonts w:hint="default" w:ascii="ＭＳ 明朝" w:hAnsi="ＭＳ 明朝"/>
                <w:sz w:val="18"/>
              </w:rPr>
            </w:pPr>
            <w:r>
              <w:rPr>
                <w:rFonts w:hint="eastAsia" w:ascii="ＭＳ 明朝" w:hAnsi="ＭＳ 明朝"/>
                <w:sz w:val="18"/>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pPr>
              <w:pStyle w:val="0"/>
              <w:spacing w:line="240" w:lineRule="exact"/>
              <w:ind w:left="630" w:leftChars="200" w:hanging="210" w:hangingChars="100"/>
              <w:rPr>
                <w:rFonts w:hint="default" w:ascii="ＭＳ 明朝" w:hAnsi="ＭＳ 明朝"/>
                <w:sz w:val="18"/>
              </w:rPr>
            </w:pPr>
            <w:r>
              <w:rPr>
                <w:rFonts w:hint="eastAsia" w:ascii="ＭＳ 明朝" w:hAnsi="ＭＳ 明朝"/>
                <w:sz w:val="18"/>
              </w:rPr>
              <w:t>ハ　みだりに卑わいな言動をする行為（イ又はロに掲げるものを除く。）</w:t>
            </w:r>
          </w:p>
          <w:p>
            <w:pPr>
              <w:pStyle w:val="0"/>
              <w:spacing w:line="240" w:lineRule="exact"/>
              <w:ind w:left="630" w:leftChars="200" w:hanging="210" w:hangingChars="100"/>
              <w:rPr>
                <w:rFonts w:hint="default" w:ascii="ＭＳ 明朝" w:hAnsi="ＭＳ 明朝"/>
                <w:sz w:val="18"/>
              </w:rPr>
            </w:pPr>
            <w:r>
              <w:rPr>
                <w:rFonts w:hint="eastAsia" w:ascii="ＭＳ 明朝" w:hAnsi="ＭＳ 明朝"/>
                <w:sz w:val="18"/>
              </w:rPr>
              <w:t>ニ　児童と性交し、又は児童に対しわいせつな行為をする行為</w:t>
            </w:r>
          </w:p>
          <w:p>
            <w:pPr>
              <w:pStyle w:val="0"/>
              <w:spacing w:line="240" w:lineRule="exact"/>
              <w:rPr>
                <w:rFonts w:hint="default" w:ascii="ＭＳ 明朝" w:hAnsi="ＭＳ 明朝"/>
                <w:sz w:val="18"/>
              </w:rPr>
            </w:pPr>
            <w:r>
              <w:rPr>
                <w:rFonts w:hint="eastAsia" w:ascii="ＭＳ 明朝" w:hAnsi="ＭＳ 明朝"/>
                <w:sz w:val="18"/>
              </w:rPr>
              <w:t>８　この法律において「特定性犯罪事実該当者」とは、次の各号のいずれかに該当する者をいう。</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二　特定性犯罪について拘禁刑を言い渡す裁判が確定した者のうち執行猶予者であって、当該裁判が確定した日から起算して十年を経過しないもの</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三　特定性犯罪について罰金を言い渡す裁判が確定した者であって、その刑の執行を終わり、又は執行を受けることがなくなった日から起算して十年を経過しないもの</w:t>
            </w:r>
          </w:p>
          <w:p>
            <w:pPr>
              <w:pStyle w:val="0"/>
              <w:spacing w:line="240" w:lineRule="exact"/>
              <w:ind w:firstLine="630" w:firstLineChars="300"/>
              <w:rPr>
                <w:rFonts w:hint="default" w:ascii="ＭＳ 明朝" w:hAnsi="ＭＳ 明朝"/>
                <w:sz w:val="18"/>
              </w:rPr>
            </w:pPr>
            <w:r>
              <w:rPr>
                <w:rFonts w:hint="eastAsia" w:ascii="ＭＳ 明朝" w:hAnsi="ＭＳ 明朝"/>
                <w:sz w:val="18"/>
              </w:rPr>
              <w:t>附　則</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（改正前の刑法に規定する罪についてのこの法律の適用関係）</w:t>
            </w:r>
          </w:p>
          <w:p>
            <w:pPr>
              <w:pStyle w:val="0"/>
              <w:spacing w:line="240" w:lineRule="exact"/>
              <w:ind w:left="210" w:hanging="210" w:hangingChars="100"/>
              <w:rPr>
                <w:rFonts w:hint="default" w:ascii="ＭＳ 明朝" w:hAnsi="ＭＳ 明朝"/>
                <w:sz w:val="18"/>
              </w:rPr>
            </w:pPr>
            <w:r>
              <w:rPr>
                <w:rFonts w:hint="eastAsia" w:ascii="ＭＳ 明朝" w:hAnsi="ＭＳ 明朝"/>
                <w:sz w:val="18"/>
              </w:rPr>
              <w:t>第二条　第二条第七項（第一号に係る部分に限る。）の規定の適用については、次に掲げる罪は、同号に掲げる罪とみなす。</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二　刑法及び刑事訴訟法の一部を改正する法律（令和五年法律第六十六号）第一条の規定による改正前の刑法第百七十六条から第百七十八条までの罪又はこれらの罪の未遂罪</w:t>
            </w:r>
          </w:p>
          <w:p>
            <w:pPr>
              <w:pStyle w:val="0"/>
              <w:spacing w:line="240" w:lineRule="exact"/>
              <w:ind w:left="210" w:hanging="210" w:hangingChars="100"/>
              <w:rPr>
                <w:rFonts w:hint="default" w:ascii="ＭＳ 明朝" w:hAnsi="ＭＳ 明朝"/>
                <w:sz w:val="18"/>
              </w:rPr>
            </w:pPr>
            <w:r>
              <w:rPr>
                <w:rFonts w:hint="eastAsia" w:ascii="ＭＳ 明朝" w:hAnsi="ＭＳ 明朝"/>
                <w:sz w:val="18"/>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pPr>
              <w:pStyle w:val="0"/>
              <w:spacing w:line="240" w:lineRule="exact"/>
              <w:ind w:left="420" w:leftChars="100" w:hanging="210" w:hangingChars="100"/>
              <w:rPr>
                <w:rFonts w:hint="default" w:ascii="ＭＳ 明朝" w:hAnsi="ＭＳ 明朝"/>
                <w:sz w:val="18"/>
              </w:rPr>
            </w:pPr>
            <w:r>
              <w:rPr>
                <w:rFonts w:hint="eastAsia" w:ascii="ＭＳ 明朝" w:hAnsi="ＭＳ 明朝"/>
                <w:sz w:val="18"/>
              </w:rPr>
              <w:t>（懲役を言い渡す裁判についてのこの法律の適用関係）</w:t>
            </w:r>
          </w:p>
          <w:p>
            <w:pPr>
              <w:pStyle w:val="0"/>
              <w:spacing w:line="240" w:lineRule="exact"/>
              <w:ind w:left="210" w:hanging="210" w:hangingChars="100"/>
              <w:rPr>
                <w:rFonts w:hint="default" w:ascii="ＭＳ 明朝" w:hAnsi="ＭＳ 明朝"/>
                <w:sz w:val="18"/>
              </w:rPr>
            </w:pPr>
            <w:r>
              <w:rPr>
                <w:rFonts w:hint="eastAsia" w:ascii="ＭＳ 明朝" w:hAnsi="ＭＳ 明朝"/>
                <w:sz w:val="18"/>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4</Words>
  <Characters>1924</Characters>
  <Application>JUST Note</Application>
  <Lines>78</Lines>
  <Paragraphs>35</Paragraphs>
  <CharactersWithSpaces>1977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木野　ちひろ</dc:creator>
  <cp:lastModifiedBy>木野　ちひろ</cp:lastModifiedBy>
  <dcterms:created xsi:type="dcterms:W3CDTF">2025-12-25T06:16:00Z</dcterms:created>
  <dcterms:modified xsi:type="dcterms:W3CDTF">2025-12-25T07:16:58Z</dcterms:modified>
  <cp:revision>0</cp:revision>
</cp:coreProperties>
</file>