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24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43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1"/>
              </w:rPr>
              <w:t>貯蔵所廃止届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2"/>
                <w:fitText w:val="3360" w:id="5"/>
              </w:rPr>
              <w:t>貯蔵所廃止年月</w:t>
            </w:r>
            <w:r>
              <w:rPr>
                <w:rFonts w:hint="eastAsia"/>
                <w:color w:val="auto"/>
                <w:spacing w:val="6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年　　　月　　　日</w:t>
            </w: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2"/>
                <w:fitText w:val="3360" w:id="6"/>
              </w:rPr>
              <w:t>貯蔵所廃止の理</w:t>
            </w:r>
            <w:r>
              <w:rPr>
                <w:rFonts w:hint="eastAsia"/>
                <w:color w:val="auto"/>
                <w:spacing w:val="6"/>
                <w:fitText w:val="3360" w:id="6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440" w:firstLineChars="20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氏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名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電話番号　　　　　　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136</Characters>
  <Application>JUST Note</Application>
  <Lines>72</Lines>
  <Paragraphs>18</Paragraphs>
  <Company>Toshiba</Company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2021-01-06T05:48:00Z</dcterms:created>
  <dcterms:modified xsi:type="dcterms:W3CDTF">2021-01-20T01:08:53Z</dcterms:modified>
  <cp:revision>3</cp:revision>
</cp:coreProperties>
</file>