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color w:val="FF0000"/>
          <w:sz w:val="28"/>
        </w:rPr>
      </w:pPr>
      <w:r>
        <w:rPr>
          <w:rFonts w:hint="eastAsia" w:ascii="HG丸ｺﾞｼｯｸM-PRO" w:hAnsi="HG丸ｺﾞｼｯｸM-PRO" w:eastAsia="HG丸ｺﾞｼｯｸM-PRO"/>
          <w:b w:val="1"/>
          <w:color w:val="FF0000"/>
          <w:sz w:val="28"/>
        </w:rPr>
        <w:t>＜記載例</w:t>
      </w:r>
      <w:r>
        <w:rPr>
          <w:rFonts w:hint="eastAsia" w:ascii="HG丸ｺﾞｼｯｸM-PRO" w:hAnsi="HG丸ｺﾞｼｯｸM-PRO" w:eastAsia="HG丸ｺﾞｼｯｸM-PRO"/>
          <w:b w:val="1"/>
          <w:color w:val="FF0000"/>
          <w:sz w:val="28"/>
        </w:rPr>
        <w:t xml:space="preserve"> </w:t>
      </w:r>
      <w:r>
        <w:rPr>
          <w:rFonts w:hint="eastAsia" w:ascii="HG丸ｺﾞｼｯｸM-PRO" w:hAnsi="HG丸ｺﾞｼｯｸM-PRO" w:eastAsia="HG丸ｺﾞｼｯｸM-PRO"/>
          <w:b w:val="1"/>
          <w:color w:val="FF0000"/>
          <w:sz w:val="28"/>
        </w:rPr>
        <w:t>後援会の規約＞</w:t>
      </w:r>
    </w:p>
    <w:p>
      <w:pPr>
        <w:pStyle w:val="0"/>
        <w:jc w:val="center"/>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 xml:space="preserve"> </w:t>
      </w:r>
      <w:r>
        <w:rPr>
          <w:rFonts w:hint="eastAsia" w:ascii="ＭＳ 明朝" w:hAnsi="ＭＳ 明朝" w:eastAsia="ＭＳ 明朝"/>
          <w:sz w:val="22"/>
        </w:rPr>
        <w:t>〇</w:t>
      </w:r>
      <w:r>
        <w:rPr>
          <w:rFonts w:hint="eastAsia" w:ascii="ＭＳ 明朝" w:hAnsi="ＭＳ 明朝" w:eastAsia="ＭＳ 明朝"/>
          <w:sz w:val="22"/>
        </w:rPr>
        <w:t xml:space="preserve"> </w:t>
      </w:r>
      <w:r>
        <w:rPr>
          <w:rFonts w:hint="eastAsia" w:ascii="ＭＳ 明朝" w:hAnsi="ＭＳ 明朝" w:eastAsia="ＭＳ 明朝"/>
          <w:sz w:val="22"/>
        </w:rPr>
        <w:t>会</w:t>
      </w:r>
      <w:r>
        <w:rPr>
          <w:rFonts w:hint="eastAsia" w:ascii="ＭＳ 明朝" w:hAnsi="ＭＳ 明朝" w:eastAsia="ＭＳ 明朝"/>
          <w:sz w:val="22"/>
        </w:rPr>
        <w:t xml:space="preserve"> </w:t>
      </w:r>
      <w:r>
        <w:rPr>
          <w:rFonts w:hint="eastAsia" w:ascii="ＭＳ 明朝" w:hAnsi="ＭＳ 明朝" w:eastAsia="ＭＳ 明朝"/>
          <w:sz w:val="22"/>
        </w:rPr>
        <w:t>規</w:t>
      </w:r>
      <w:r>
        <w:rPr>
          <w:rFonts w:hint="eastAsia" w:ascii="ＭＳ 明朝" w:hAnsi="ＭＳ 明朝" w:eastAsia="ＭＳ 明朝"/>
          <w:sz w:val="22"/>
        </w:rPr>
        <w:t xml:space="preserve"> </w:t>
      </w:r>
      <w:r>
        <w:rPr>
          <w:rFonts w:hint="eastAsia" w:ascii="ＭＳ 明朝" w:hAnsi="ＭＳ 明朝" w:eastAsia="ＭＳ 明朝"/>
          <w:sz w:val="22"/>
        </w:rPr>
        <w:t>約</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条（名称・所在地）</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本会は、〇〇会と称し、主たる事務所を〇〇市におく。</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2</w:t>
      </w:r>
      <w:r>
        <w:rPr>
          <w:rFonts w:hint="eastAsia" w:ascii="ＭＳ 明朝" w:hAnsi="ＭＳ 明朝" w:eastAsia="ＭＳ 明朝"/>
          <w:sz w:val="22"/>
        </w:rPr>
        <w:t>条（目的）</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本会は、県政の発展と県民生活の向上のために尽力している〇〇〇〇氏の政治活動を後援することを本来の目的とし、あわせて会員相互の親睦を深めることを目的とする。</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3</w:t>
      </w:r>
      <w:r>
        <w:rPr>
          <w:rFonts w:hint="eastAsia" w:ascii="ＭＳ 明朝" w:hAnsi="ＭＳ 明朝" w:eastAsia="ＭＳ 明朝"/>
          <w:sz w:val="22"/>
        </w:rPr>
        <w:t>条（事業）</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本会は、前条の目的を達成するため次の事業を行う。</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１　講演会、座談会等の開催</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２　会報等の発刊及び配布</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３　関係諸団体との連携</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４　その他本会の目的達成のため必要な事業</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4</w:t>
      </w:r>
      <w:r>
        <w:rPr>
          <w:rFonts w:hint="eastAsia" w:ascii="ＭＳ 明朝" w:hAnsi="ＭＳ 明朝" w:eastAsia="ＭＳ 明朝"/>
          <w:sz w:val="22"/>
        </w:rPr>
        <w:t>条（会員）</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本会は、第</w:t>
      </w:r>
      <w:r>
        <w:rPr>
          <w:rFonts w:hint="eastAsia" w:ascii="ＭＳ 明朝" w:hAnsi="ＭＳ 明朝" w:eastAsia="ＭＳ 明朝"/>
          <w:sz w:val="22"/>
        </w:rPr>
        <w:t>2</w:t>
      </w:r>
      <w:r>
        <w:rPr>
          <w:rFonts w:hint="eastAsia" w:ascii="ＭＳ 明朝" w:hAnsi="ＭＳ 明朝" w:eastAsia="ＭＳ 明朝"/>
          <w:sz w:val="22"/>
        </w:rPr>
        <w:t>条の目的に賛同し、入会申込書を提出した者をもって会員とする。</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5</w:t>
      </w:r>
      <w:r>
        <w:rPr>
          <w:rFonts w:hint="eastAsia" w:ascii="ＭＳ 明朝" w:hAnsi="ＭＳ 明朝" w:eastAsia="ＭＳ 明朝"/>
          <w:sz w:val="22"/>
        </w:rPr>
        <w:t>条（役員）</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本会に次の役員をおく。</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会</w:t>
      </w:r>
      <w:r>
        <w:rPr>
          <w:rFonts w:hint="eastAsia" w:ascii="ＭＳ 明朝" w:hAnsi="ＭＳ 明朝" w:eastAsia="ＭＳ 明朝"/>
          <w:sz w:val="22"/>
        </w:rPr>
        <w:t xml:space="preserve">      </w:t>
      </w:r>
      <w:r>
        <w:rPr>
          <w:rFonts w:hint="eastAsia" w:ascii="ＭＳ 明朝" w:hAnsi="ＭＳ 明朝" w:eastAsia="ＭＳ 明朝"/>
          <w:sz w:val="22"/>
        </w:rPr>
        <w:t>長</w:t>
      </w:r>
      <w:r>
        <w:rPr>
          <w:rFonts w:hint="eastAsia" w:ascii="ＭＳ 明朝" w:hAnsi="ＭＳ 明朝" w:eastAsia="ＭＳ 明朝"/>
          <w:sz w:val="22"/>
        </w:rPr>
        <w:t xml:space="preserve">   </w:t>
      </w: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副</w:t>
      </w:r>
      <w:r>
        <w:rPr>
          <w:rFonts w:hint="eastAsia" w:ascii="ＭＳ 明朝" w:hAnsi="ＭＳ 明朝" w:eastAsia="ＭＳ 明朝"/>
          <w:sz w:val="22"/>
        </w:rPr>
        <w:t xml:space="preserve">  </w:t>
      </w:r>
      <w:r>
        <w:rPr>
          <w:rFonts w:hint="eastAsia" w:ascii="ＭＳ 明朝" w:hAnsi="ＭＳ 明朝" w:eastAsia="ＭＳ 明朝"/>
          <w:sz w:val="22"/>
        </w:rPr>
        <w:t>会</w:t>
      </w:r>
      <w:r>
        <w:rPr>
          <w:rFonts w:hint="eastAsia" w:ascii="ＭＳ 明朝" w:hAnsi="ＭＳ 明朝" w:eastAsia="ＭＳ 明朝"/>
          <w:sz w:val="22"/>
        </w:rPr>
        <w:t xml:space="preserve">  </w:t>
      </w:r>
      <w:r>
        <w:rPr>
          <w:rFonts w:hint="eastAsia" w:ascii="ＭＳ 明朝" w:hAnsi="ＭＳ 明朝" w:eastAsia="ＭＳ 明朝"/>
          <w:sz w:val="22"/>
        </w:rPr>
        <w:t>長</w:t>
      </w:r>
      <w:r>
        <w:rPr>
          <w:rFonts w:hint="eastAsia" w:ascii="ＭＳ 明朝" w:hAnsi="ＭＳ 明朝" w:eastAsia="ＭＳ 明朝"/>
          <w:sz w:val="22"/>
        </w:rPr>
        <w:t xml:space="preserve">   </w:t>
      </w: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幹</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若干者</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会計責任者</w:t>
      </w:r>
      <w:r>
        <w:rPr>
          <w:rFonts w:hint="eastAsia" w:ascii="ＭＳ 明朝" w:hAnsi="ＭＳ 明朝" w:eastAsia="ＭＳ 明朝"/>
          <w:sz w:val="22"/>
        </w:rPr>
        <w:t xml:space="preserve">   </w:t>
      </w: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監</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6</w:t>
      </w:r>
      <w:r>
        <w:rPr>
          <w:rFonts w:hint="eastAsia" w:ascii="ＭＳ 明朝" w:hAnsi="ＭＳ 明朝" w:eastAsia="ＭＳ 明朝"/>
          <w:sz w:val="22"/>
        </w:rPr>
        <w:t>条（役員の選出及び任期）</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１　役員は総会において選出する。</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２　役員の任期は</w:t>
      </w:r>
      <w:r>
        <w:rPr>
          <w:rFonts w:hint="eastAsia" w:ascii="ＭＳ 明朝" w:hAnsi="ＭＳ 明朝" w:eastAsia="ＭＳ 明朝"/>
          <w:sz w:val="22"/>
        </w:rPr>
        <w:t>1</w:t>
      </w:r>
      <w:r>
        <w:rPr>
          <w:rFonts w:hint="eastAsia" w:ascii="ＭＳ 明朝" w:hAnsi="ＭＳ 明朝" w:eastAsia="ＭＳ 明朝"/>
          <w:sz w:val="22"/>
        </w:rPr>
        <w:t>年とする。但し、再任を妨げない。</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7</w:t>
      </w:r>
      <w:r>
        <w:rPr>
          <w:rFonts w:hint="eastAsia" w:ascii="ＭＳ 明朝" w:hAnsi="ＭＳ 明朝" w:eastAsia="ＭＳ 明朝"/>
          <w:sz w:val="22"/>
        </w:rPr>
        <w:t>条（会議）</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１　会長は毎年</w:t>
      </w:r>
      <w:r>
        <w:rPr>
          <w:rFonts w:hint="eastAsia" w:ascii="ＭＳ 明朝" w:hAnsi="ＭＳ 明朝" w:eastAsia="ＭＳ 明朝"/>
          <w:sz w:val="22"/>
        </w:rPr>
        <w:t>1</w:t>
      </w:r>
      <w:r>
        <w:rPr>
          <w:rFonts w:hint="eastAsia" w:ascii="ＭＳ 明朝" w:hAnsi="ＭＳ 明朝" w:eastAsia="ＭＳ 明朝"/>
          <w:sz w:val="22"/>
        </w:rPr>
        <w:t>回の通常総会その他必要に応じ臨時総会を招集する。</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２　会長は、必要に応じ役員会を招集する。</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8</w:t>
      </w:r>
      <w:r>
        <w:rPr>
          <w:rFonts w:hint="eastAsia" w:ascii="ＭＳ 明朝" w:hAnsi="ＭＳ 明朝" w:eastAsia="ＭＳ 明朝"/>
          <w:sz w:val="22"/>
        </w:rPr>
        <w:t>条（経費）</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本会の経費は、会費（年額〇〇〇〇円）、寄附金その他の収入をもって充当する。</w:t>
      </w:r>
    </w:p>
    <w:p>
      <w:pPr>
        <w:pStyle w:val="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9</w:t>
      </w:r>
      <w:r>
        <w:rPr>
          <w:rFonts w:hint="eastAsia" w:ascii="ＭＳ 明朝" w:hAnsi="ＭＳ 明朝" w:eastAsia="ＭＳ 明朝"/>
          <w:sz w:val="22"/>
        </w:rPr>
        <w:t>条（会計年度及び会計監査）</w:t>
      </w:r>
    </w:p>
    <w:p>
      <w:pPr>
        <w:pStyle w:val="0"/>
        <w:ind w:left="0" w:leftChars="0" w:right="42" w:rightChars="20" w:firstLine="440" w:firstLineChars="200"/>
        <w:rPr>
          <w:rFonts w:hint="eastAsia" w:ascii="ＭＳ 明朝" w:hAnsi="ＭＳ 明朝" w:eastAsia="ＭＳ 明朝"/>
          <w:sz w:val="22"/>
        </w:rPr>
      </w:pPr>
      <w:r>
        <w:rPr>
          <w:rFonts w:hint="eastAsia" w:ascii="ＭＳ 明朝" w:hAnsi="ＭＳ 明朝" w:eastAsia="ＭＳ 明朝"/>
          <w:sz w:val="22"/>
        </w:rPr>
        <w:t>１　本会の会計年度は、毎年</w:t>
      </w:r>
      <w:r>
        <w:rPr>
          <w:rFonts w:hint="eastAsia" w:ascii="ＭＳ 明朝" w:hAnsi="ＭＳ 明朝" w:eastAsia="ＭＳ 明朝"/>
          <w:sz w:val="22"/>
        </w:rPr>
        <w:t>1</w:t>
      </w:r>
      <w:r>
        <w:rPr>
          <w:rFonts w:hint="eastAsia" w:ascii="ＭＳ 明朝" w:hAnsi="ＭＳ 明朝" w:eastAsia="ＭＳ 明朝"/>
          <w:sz w:val="22"/>
        </w:rPr>
        <w:t>月</w:t>
      </w:r>
      <w:r>
        <w:rPr>
          <w:rFonts w:hint="eastAsia" w:ascii="ＭＳ 明朝" w:hAnsi="ＭＳ 明朝" w:eastAsia="ＭＳ 明朝"/>
          <w:sz w:val="22"/>
        </w:rPr>
        <w:t>1</w:t>
      </w:r>
      <w:r>
        <w:rPr>
          <w:rFonts w:hint="eastAsia" w:ascii="ＭＳ 明朝" w:hAnsi="ＭＳ 明朝" w:eastAsia="ＭＳ 明朝"/>
          <w:sz w:val="22"/>
        </w:rPr>
        <w:t>日から</w:t>
      </w:r>
      <w:r>
        <w:rPr>
          <w:rFonts w:hint="eastAsia" w:ascii="ＭＳ 明朝" w:hAnsi="ＭＳ 明朝" w:eastAsia="ＭＳ 明朝"/>
          <w:sz w:val="22"/>
        </w:rPr>
        <w:t>12</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日までとする。</w:t>
      </w:r>
    </w:p>
    <w:p>
      <w:pPr>
        <w:pStyle w:val="0"/>
        <w:ind w:left="0" w:leftChars="0" w:right="42" w:rightChars="20" w:firstLine="440" w:firstLineChars="200"/>
        <w:rPr>
          <w:rFonts w:hint="eastAsia" w:ascii="ＭＳ 明朝" w:hAnsi="ＭＳ 明朝" w:eastAsia="ＭＳ 明朝"/>
          <w:sz w:val="22"/>
        </w:rPr>
      </w:pPr>
      <w:r>
        <w:rPr>
          <w:rFonts w:hint="eastAsia" w:ascii="ＭＳ 明朝" w:hAnsi="ＭＳ 明朝" w:eastAsia="ＭＳ 明朝"/>
          <w:sz w:val="22"/>
        </w:rPr>
        <w:t>２　会計責任者は、本会の経理につき年</w:t>
      </w:r>
      <w:r>
        <w:rPr>
          <w:rFonts w:hint="eastAsia" w:ascii="ＭＳ 明朝" w:hAnsi="ＭＳ 明朝" w:eastAsia="ＭＳ 明朝"/>
          <w:sz w:val="22"/>
        </w:rPr>
        <w:t>1</w:t>
      </w:r>
      <w:r>
        <w:rPr>
          <w:rFonts w:hint="eastAsia" w:ascii="ＭＳ 明朝" w:hAnsi="ＭＳ 明朝" w:eastAsia="ＭＳ 明朝"/>
          <w:sz w:val="22"/>
        </w:rPr>
        <w:t>回監事による監査を受け、その監査報告書を付して総会に報告する。</w:t>
      </w:r>
    </w:p>
    <w:p>
      <w:pPr>
        <w:pStyle w:val="0"/>
        <w:ind w:right="42" w:rightChars="2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10</w:t>
      </w:r>
      <w:r>
        <w:rPr>
          <w:rFonts w:hint="eastAsia" w:ascii="ＭＳ 明朝" w:hAnsi="ＭＳ 明朝" w:eastAsia="ＭＳ 明朝"/>
          <w:sz w:val="22"/>
        </w:rPr>
        <w:t>条（規約の改廃）</w:t>
      </w:r>
    </w:p>
    <w:p>
      <w:pPr>
        <w:pStyle w:val="0"/>
        <w:ind w:left="0" w:leftChars="0" w:right="42" w:rightChars="20" w:firstLine="440" w:firstLineChars="200"/>
        <w:rPr>
          <w:rFonts w:hint="eastAsia" w:ascii="ＭＳ 明朝" w:hAnsi="ＭＳ 明朝" w:eastAsia="ＭＳ 明朝"/>
          <w:sz w:val="22"/>
        </w:rPr>
      </w:pPr>
      <w:r>
        <w:rPr>
          <w:rFonts w:hint="eastAsia" w:ascii="ＭＳ 明朝" w:hAnsi="ＭＳ 明朝" w:eastAsia="ＭＳ 明朝"/>
          <w:sz w:val="22"/>
        </w:rPr>
        <w:t>本規約の改廃は、総会において決定する。</w:t>
      </w:r>
    </w:p>
    <w:p>
      <w:pPr>
        <w:pStyle w:val="0"/>
        <w:ind w:right="42" w:rightChars="20"/>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11</w:t>
      </w:r>
      <w:r>
        <w:rPr>
          <w:rFonts w:hint="eastAsia" w:ascii="ＭＳ 明朝" w:hAnsi="ＭＳ 明朝" w:eastAsia="ＭＳ 明朝"/>
          <w:sz w:val="22"/>
        </w:rPr>
        <w:t>条（補則）</w:t>
      </w:r>
    </w:p>
    <w:p>
      <w:pPr>
        <w:pStyle w:val="0"/>
        <w:ind w:right="42" w:rightChars="20" w:firstLine="440" w:firstLineChars="200"/>
        <w:rPr>
          <w:rFonts w:hint="eastAsia" w:ascii="ＭＳ 明朝" w:hAnsi="ＭＳ 明朝" w:eastAsia="ＭＳ 明朝"/>
          <w:sz w:val="22"/>
        </w:rPr>
      </w:pPr>
      <w:r>
        <w:rPr>
          <w:rFonts w:hint="eastAsia" w:ascii="ＭＳ 明朝" w:hAnsi="ＭＳ 明朝" w:eastAsia="ＭＳ 明朝"/>
          <w:sz w:val="22"/>
        </w:rPr>
        <w:t>本規約に定めなき事項については、役員会で決定する。</w:t>
      </w:r>
    </w:p>
    <w:p>
      <w:pPr>
        <w:pStyle w:val="0"/>
        <w:ind w:right="42" w:rightChars="20"/>
        <w:rPr>
          <w:rFonts w:hint="eastAsia" w:ascii="ＭＳ 明朝" w:hAnsi="ＭＳ 明朝" w:eastAsia="ＭＳ 明朝"/>
          <w:sz w:val="22"/>
        </w:rPr>
      </w:pPr>
      <w:r>
        <w:rPr>
          <w:rFonts w:hint="eastAsia"/>
        </w:rPr>
        <mc:AlternateContent>
          <mc:Choice Requires="wps">
            <w:drawing>
              <wp:anchor simplePos="0" relativeHeight="3" behindDoc="0" locked="0" layoutInCell="1" hidden="0" allowOverlap="1">
                <wp:simplePos x="0" y="0"/>
                <wp:positionH relativeFrom="column">
                  <wp:posOffset>3244215</wp:posOffset>
                </wp:positionH>
                <wp:positionV relativeFrom="paragraph">
                  <wp:posOffset>91440</wp:posOffset>
                </wp:positionV>
                <wp:extent cx="2505075" cy="681990"/>
                <wp:effectExtent l="1230630" t="24765" r="102870" b="9334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05075" cy="681990"/>
                        </a:xfrm>
                        <a:prstGeom prst="wedgeRectCallout">
                          <a:avLst>
                            <a:gd name="adj1" fmla="val -96898"/>
                            <a:gd name="adj2" fmla="val 233"/>
                          </a:avLst>
                        </a:prstGeom>
                        <a:solidFill>
                          <a:schemeClr val="bg1">
                            <a:lumMod val="95000"/>
                          </a:schemeClr>
                        </a:solidFill>
                        <a:ln w="19050" cmpd="sng">
                          <a:solidFill>
                            <a:sysClr val="windowText" lastClr="000000"/>
                          </a:solidFill>
                          <a:prstDash val="sysDot"/>
                          <a:miter/>
                        </a:ln>
                        <a:effectLst>
                          <a:outerShdw blurRad="50800" dist="38100" dir="2700000" algn="tl">
                            <a:prstClr val="black">
                              <a:alpha val="40000"/>
                            </a:prstClr>
                          </a:outerShdw>
                        </a:effectLst>
                      </wps:spPr>
                      <wps:txbx>
                        <w:txbxContent>
                          <w:p>
                            <w:pPr>
                              <w:pStyle w:val="0"/>
                              <w:spacing w:line="240" w:lineRule="exact"/>
                              <w:rPr>
                                <w:rFonts w:hint="eastAsia" w:ascii="HG丸ｺﾞｼｯｸM-PRO" w:hAnsi="HG丸ｺﾞｼｯｸM-PRO" w:eastAsia="HG丸ｺﾞｼｯｸM-PRO"/>
                                <w:color w:val="FF0000"/>
                              </w:rPr>
                            </w:pPr>
                            <w:r>
                              <w:rPr>
                                <w:rFonts w:hint="eastAsia" w:ascii="HG丸ｺﾞｼｯｸM-PRO" w:hAnsi="HG丸ｺﾞｼｯｸM-PRO" w:eastAsia="HG丸ｺﾞｼｯｸM-PRO"/>
                                <w:color w:val="FF0000"/>
                              </w:rPr>
                              <w:t>設立時は、政治団体設立届の「組織年月日」と同日にしてください。</w:t>
                            </w:r>
                          </w:p>
                          <w:p>
                            <w:pPr>
                              <w:pStyle w:val="0"/>
                              <w:spacing w:line="240" w:lineRule="exact"/>
                              <w:rPr>
                                <w:rFonts w:hint="eastAsia" w:ascii="HG丸ｺﾞｼｯｸM-PRO" w:hAnsi="HG丸ｺﾞｼｯｸM-PRO" w:eastAsia="HG丸ｺﾞｼｯｸM-PRO"/>
                              </w:rPr>
                            </w:pPr>
                            <w:r>
                              <w:rPr>
                                <w:rFonts w:hint="eastAsia" w:ascii="HG丸ｺﾞｼｯｸM-PRO" w:hAnsi="HG丸ｺﾞｼｯｸM-PRO" w:eastAsia="HG丸ｺﾞｼｯｸM-PRO"/>
                                <w:color w:val="FF0000"/>
                              </w:rPr>
                              <w:t>異動時は、異動届の「異動年月日」と同日にしてください。</w:t>
                            </w:r>
                          </w:p>
                          <w:p>
                            <w:pPr>
                              <w:pStyle w:val="0"/>
                              <w:rPr>
                                <w:rFonts w:hint="eastAsia" w:ascii="HG丸ｺﾞｼｯｸM-PRO" w:hAnsi="HG丸ｺﾞｼｯｸM-PRO" w:eastAsia="HG丸ｺﾞｼｯｸM-PRO"/>
                              </w:rPr>
                            </w:pPr>
                          </w:p>
                        </w:txbxContent>
                      </wps:txbx>
                      <wps:bodyPr vertOverflow="overflow" horzOverflow="overflow" wrap="square"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argin-top:7.2pt;mso-position-vertical-relative:text;mso-position-horizontal-relative:text;position:absolute;height:53.7pt;width:197.25pt;margin-left:255.45pt;z-index:3;" o:spid="_x0000_s1026" o:allowincell="t" o:allowoverlap="t" filled="t" fillcolor="#f2f2f2 [3052]" stroked="t" strokecolor="#000000" strokeweight="1.5pt" o:spt="61" type="#_x0000_t61" adj="-10130,10850">
                <v:fill/>
                <v:stroke linestyle="single" dashstyle="shortdot"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spacing w:line="240" w:lineRule="exact"/>
                        <w:rPr>
                          <w:rFonts w:hint="eastAsia" w:ascii="HG丸ｺﾞｼｯｸM-PRO" w:hAnsi="HG丸ｺﾞｼｯｸM-PRO" w:eastAsia="HG丸ｺﾞｼｯｸM-PRO"/>
                          <w:color w:val="FF0000"/>
                        </w:rPr>
                      </w:pPr>
                      <w:r>
                        <w:rPr>
                          <w:rFonts w:hint="eastAsia" w:ascii="HG丸ｺﾞｼｯｸM-PRO" w:hAnsi="HG丸ｺﾞｼｯｸM-PRO" w:eastAsia="HG丸ｺﾞｼｯｸM-PRO"/>
                          <w:color w:val="FF0000"/>
                        </w:rPr>
                        <w:t>設立時は、政治団体設立届の「組織年月日」と同日にしてください。</w:t>
                      </w:r>
                    </w:p>
                    <w:p>
                      <w:pPr>
                        <w:pStyle w:val="0"/>
                        <w:spacing w:line="240" w:lineRule="exact"/>
                        <w:rPr>
                          <w:rFonts w:hint="eastAsia" w:ascii="HG丸ｺﾞｼｯｸM-PRO" w:hAnsi="HG丸ｺﾞｼｯｸM-PRO" w:eastAsia="HG丸ｺﾞｼｯｸM-PRO"/>
                        </w:rPr>
                      </w:pPr>
                      <w:r>
                        <w:rPr>
                          <w:rFonts w:hint="eastAsia" w:ascii="HG丸ｺﾞｼｯｸM-PRO" w:hAnsi="HG丸ｺﾞｼｯｸM-PRO" w:eastAsia="HG丸ｺﾞｼｯｸM-PRO"/>
                          <w:color w:val="FF0000"/>
                        </w:rPr>
                        <w:t>異動時は、異動届の「異動年月日」と同日にしてください。</w:t>
                      </w:r>
                    </w:p>
                    <w:p>
                      <w:pPr>
                        <w:pStyle w:val="0"/>
                        <w:rPr>
                          <w:rFonts w:hint="eastAsia" w:ascii="HG丸ｺﾞｼｯｸM-PRO" w:hAnsi="HG丸ｺﾞｼｯｸM-PRO" w:eastAsia="HG丸ｺﾞｼｯｸM-PRO"/>
                        </w:rPr>
                      </w:pPr>
                    </w:p>
                  </w:txbxContent>
                </v:textbox>
                <v:imagedata o:title=""/>
                <w10:wrap type="none" anchorx="text" anchory="text"/>
              </v:shape>
            </w:pict>
          </mc:Fallback>
        </mc:AlternateContent>
      </w:r>
      <w:r>
        <w:rPr>
          <w:rFonts w:hint="eastAsia" w:ascii="ＭＳ 明朝" w:hAnsi="ＭＳ 明朝" w:eastAsia="ＭＳ 明朝"/>
          <w:sz w:val="22"/>
        </w:rPr>
        <w:t>附</w:t>
      </w:r>
      <w:r>
        <w:rPr>
          <w:rFonts w:hint="eastAsia" w:ascii="ＭＳ 明朝" w:hAnsi="ＭＳ 明朝" w:eastAsia="ＭＳ 明朝"/>
          <w:sz w:val="22"/>
        </w:rPr>
        <w:t xml:space="preserve">    </w:t>
      </w:r>
      <w:r>
        <w:rPr>
          <w:rFonts w:hint="eastAsia" w:ascii="ＭＳ 明朝" w:hAnsi="ＭＳ 明朝" w:eastAsia="ＭＳ 明朝"/>
          <w:sz w:val="22"/>
        </w:rPr>
        <w:t>則</w:t>
      </w:r>
    </w:p>
    <w:p>
      <w:pPr>
        <w:pStyle w:val="0"/>
        <w:ind w:left="0" w:leftChars="0" w:right="42" w:rightChars="20" w:firstLine="420" w:firstLineChars="200"/>
        <w:rPr>
          <w:rFonts w:hint="eastAsia" w:ascii="ＭＳ 明朝" w:hAnsi="ＭＳ 明朝" w:eastAsia="ＭＳ 明朝"/>
          <w:sz w:val="22"/>
        </w:rPr>
      </w:pPr>
      <w:r>
        <w:rPr>
          <w:rFonts w:hint="eastAsia"/>
        </w:rPr>
        <mc:AlternateContent>
          <mc:Choice Requires="wps">
            <w:drawing>
              <wp:anchor simplePos="0" relativeHeight="2" behindDoc="0" locked="0" layoutInCell="1" hidden="0" allowOverlap="1">
                <wp:simplePos x="0" y="0"/>
                <wp:positionH relativeFrom="column">
                  <wp:posOffset>914400</wp:posOffset>
                </wp:positionH>
                <wp:positionV relativeFrom="paragraph">
                  <wp:posOffset>0</wp:posOffset>
                </wp:positionV>
                <wp:extent cx="1257300" cy="2362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57300" cy="236220"/>
                        </a:xfrm>
                        <a:prstGeom prst="ellipse">
                          <a:avLst/>
                        </a:prstGeom>
                        <a:noFill/>
                        <a:ln w="19050" cmpd="sng">
                          <a:solidFill>
                            <a:srgbClr val="FF0000"/>
                          </a:solidFill>
                        </a:ln>
                      </wps:spPr>
                      <wps:bodyPr/>
                    </wps:wsp>
                  </a:graphicData>
                </a:graphic>
              </wp:anchor>
            </w:drawing>
          </mc:Choice>
          <mc:Fallback>
            <w:pict>
              <v:oval id="オブジェクト 0" style="margin-top:0pt;mso-position-vertical-relative:text;mso-position-horizontal-relative:text;position:absolute;height:18.600000000000001pt;width:99pt;margin-left:72pt;z-index:2;" o:spid="_x0000_s1027" o:allowincell="t" o:allowoverlap="t" filled="f" stroked="t" strokecolor="#ff0000" strokeweight="1.5pt" o:spt="3">
                <v:fill/>
                <v:stroke linestyle="single" filltype="solid"/>
                <v:textbox style="layout-flow:horizontal;"/>
                <v:imagedata o:title=""/>
                <w10:wrap type="none" anchorx="text" anchory="text"/>
              </v:oval>
            </w:pict>
          </mc:Fallback>
        </mc:AlternateContent>
      </w:r>
      <w:bookmarkStart w:id="0" w:name="_GoBack"/>
      <w:bookmarkEnd w:id="0"/>
      <w:r>
        <w:rPr>
          <w:rFonts w:hint="eastAsia" w:ascii="ＭＳ 明朝" w:hAnsi="ＭＳ 明朝" w:eastAsia="ＭＳ 明朝"/>
          <w:sz w:val="22"/>
        </w:rPr>
        <w:t>本規約は、令和〇年〇月〇日より実施する。</w:t>
      </w:r>
    </w:p>
    <w:sectPr>
      <w:pgSz w:w="11906" w:h="16838"/>
      <w:pgMar w:top="1134" w:right="1134" w:bottom="1021" w:left="1701"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110</Words>
  <Characters>632</Characters>
  <Application>JUST Note</Application>
  <Lines>5</Lines>
  <Paragraphs>1</Paragraphs>
  <Company> </Company>
  <CharactersWithSpaces>741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〇 〇 会 規 約</dc:title>
  <dc:creator>sdouser</dc:creator>
  <cp:lastModifiedBy>大場　研</cp:lastModifiedBy>
  <cp:lastPrinted>2010-01-13T08:06:00Z</cp:lastPrinted>
  <dcterms:created xsi:type="dcterms:W3CDTF">2006-09-21T01:07:00Z</dcterms:created>
  <dcterms:modified xsi:type="dcterms:W3CDTF">2025-09-17T04:26:28Z</dcterms:modified>
  <cp:revision>11</cp:revision>
</cp:coreProperties>
</file>