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eastAsia" w:ascii="ＭＳ 明朝" w:hAnsi="ＭＳ 明朝" w:eastAsia="ＭＳ 明朝"/>
          <w:sz w:val="22"/>
        </w:rPr>
      </w:pPr>
      <w:r>
        <w:rPr>
          <w:rFonts w:hint="eastAsia" w:ascii="ＭＳ 明朝" w:hAnsi="ＭＳ 明朝" w:eastAsia="ＭＳ 明朝"/>
          <w:spacing w:val="165"/>
          <w:sz w:val="22"/>
          <w:fitText w:val="1870" w:id="1"/>
        </w:rPr>
        <w:t>事務連</w:t>
      </w:r>
      <w:r>
        <w:rPr>
          <w:rFonts w:hint="eastAsia" w:ascii="ＭＳ 明朝" w:hAnsi="ＭＳ 明朝" w:eastAsia="ＭＳ 明朝"/>
          <w:sz w:val="22"/>
          <w:fitText w:val="1870" w:id="1"/>
        </w:rPr>
        <w:t>絡</w:t>
      </w:r>
    </w:p>
    <w:p>
      <w:pPr>
        <w:pStyle w:val="0"/>
        <w:spacing w:line="320" w:lineRule="exact"/>
        <w:ind w:firstLine="6820" w:firstLineChars="3100"/>
        <w:jc w:val="right"/>
        <w:rPr>
          <w:rFonts w:hint="eastAsia" w:ascii="ＭＳ 明朝" w:hAnsi="ＭＳ 明朝" w:eastAsia="ＭＳ 明朝"/>
          <w:sz w:val="22"/>
        </w:rPr>
      </w:pPr>
      <w:r>
        <w:rPr>
          <w:rFonts w:hint="eastAsia" w:ascii="ＭＳ 明朝" w:hAnsi="ＭＳ 明朝" w:eastAsia="ＭＳ 明朝"/>
          <w:sz w:val="22"/>
        </w:rPr>
        <w:t>令和７年７月</w:t>
      </w:r>
      <w:r>
        <w:rPr>
          <w:rFonts w:hint="eastAsia" w:ascii="ＭＳ 明朝" w:hAnsi="ＭＳ 明朝" w:eastAsia="ＭＳ 明朝"/>
          <w:color w:val="auto"/>
          <w:sz w:val="22"/>
        </w:rPr>
        <w:t>22</w:t>
      </w:r>
      <w:r>
        <w:rPr>
          <w:rFonts w:hint="eastAsia" w:ascii="ＭＳ 明朝" w:hAnsi="ＭＳ 明朝" w:eastAsia="ＭＳ 明朝"/>
          <w:color w:val="auto"/>
          <w:sz w:val="22"/>
        </w:rPr>
        <w:t>日</w:t>
      </w:r>
    </w:p>
    <w:p>
      <w:pPr>
        <w:pStyle w:val="0"/>
        <w:spacing w:line="320" w:lineRule="exact"/>
        <w:ind w:firstLine="220" w:firstLineChars="100"/>
        <w:rPr>
          <w:rFonts w:hint="eastAsia" w:ascii="ＭＳ 明朝" w:hAnsi="ＭＳ 明朝" w:eastAsia="ＭＳ 明朝"/>
          <w:sz w:val="22"/>
        </w:rPr>
      </w:pPr>
      <w:r>
        <w:rPr>
          <w:rFonts w:hint="eastAsia" w:ascii="ＭＳ 明朝" w:hAnsi="ＭＳ 明朝" w:eastAsia="ＭＳ 明朝"/>
          <w:sz w:val="22"/>
        </w:rPr>
        <w:t>介護老人保健施設管理者　様</w:t>
      </w:r>
    </w:p>
    <w:p>
      <w:pPr>
        <w:pStyle w:val="0"/>
        <w:spacing w:line="320" w:lineRule="exact"/>
        <w:ind w:firstLine="220" w:firstLineChars="100"/>
        <w:rPr>
          <w:rFonts w:hint="eastAsia" w:ascii="ＭＳ 明朝" w:hAnsi="ＭＳ 明朝" w:eastAsia="ＭＳ 明朝"/>
          <w:sz w:val="22"/>
        </w:rPr>
      </w:pPr>
      <w:r>
        <w:rPr>
          <w:rFonts w:hint="eastAsia" w:ascii="ＭＳ 明朝" w:hAnsi="ＭＳ 明朝" w:eastAsia="ＭＳ 明朝"/>
          <w:sz w:val="22"/>
        </w:rPr>
        <w:t>介護医療院管理者　様</w:t>
      </w:r>
    </w:p>
    <w:p>
      <w:pPr>
        <w:pStyle w:val="0"/>
        <w:spacing w:line="320" w:lineRule="exact"/>
        <w:ind w:firstLine="220" w:firstLineChars="100"/>
        <w:rPr>
          <w:rFonts w:hint="eastAsia" w:ascii="ＭＳ 明朝" w:hAnsi="ＭＳ 明朝" w:eastAsia="ＭＳ 明朝"/>
          <w:sz w:val="22"/>
        </w:rPr>
      </w:pPr>
      <w:r>
        <w:rPr>
          <w:rFonts w:hint="eastAsia" w:ascii="ＭＳ 明朝" w:hAnsi="ＭＳ 明朝" w:eastAsia="ＭＳ 明朝"/>
          <w:sz w:val="22"/>
        </w:rPr>
        <w:t>（介護予防）短期入所療養介護管理者　様</w:t>
      </w:r>
    </w:p>
    <w:p>
      <w:pPr>
        <w:pStyle w:val="0"/>
        <w:spacing w:before="108" w:beforeLines="30" w:beforeAutospacing="0" w:after="108" w:afterLines="30" w:afterAutospacing="0" w:line="320" w:lineRule="exact"/>
        <w:ind w:firstLine="4400" w:firstLineChars="2000"/>
        <w:jc w:val="right"/>
        <w:rPr>
          <w:rFonts w:hint="eastAsia" w:ascii="ＭＳ 明朝" w:hAnsi="ＭＳ 明朝" w:eastAsia="ＭＳ 明朝"/>
          <w:sz w:val="22"/>
        </w:rPr>
      </w:pPr>
      <w:r>
        <w:rPr>
          <w:rFonts w:hint="eastAsia" w:ascii="ＭＳ 明朝" w:hAnsi="ＭＳ 明朝" w:eastAsia="ＭＳ 明朝"/>
          <w:sz w:val="22"/>
        </w:rPr>
        <w:t>静岡県健康福祉部福祉長寿局福祉指導課長</w:t>
      </w:r>
    </w:p>
    <w:p>
      <w:pPr>
        <w:pStyle w:val="0"/>
        <w:spacing w:line="320" w:lineRule="exact"/>
        <w:ind w:firstLine="660" w:firstLineChars="300"/>
        <w:rPr>
          <w:rFonts w:hint="eastAsia" w:ascii="ＭＳ 明朝" w:hAnsi="ＭＳ 明朝" w:eastAsia="ＭＳ 明朝"/>
          <w:sz w:val="22"/>
        </w:rPr>
      </w:pPr>
      <w:r>
        <w:rPr>
          <w:rFonts w:hint="eastAsia" w:ascii="ＭＳ 明朝" w:hAnsi="ＭＳ 明朝" w:eastAsia="ＭＳ 明朝"/>
          <w:sz w:val="22"/>
        </w:rPr>
        <w:t>介護老人保健施設等の多床室の室料負担導入についての介護給付費算定に</w:t>
      </w:r>
    </w:p>
    <w:p>
      <w:pPr>
        <w:pStyle w:val="0"/>
        <w:spacing w:after="108" w:afterLines="30" w:afterAutospacing="0" w:line="320" w:lineRule="exact"/>
        <w:ind w:firstLine="660" w:firstLineChars="300"/>
        <w:rPr>
          <w:rFonts w:hint="eastAsia" w:ascii="ＭＳ 明朝" w:hAnsi="ＭＳ 明朝" w:eastAsia="ＭＳ 明朝"/>
          <w:sz w:val="22"/>
        </w:rPr>
      </w:pPr>
      <w:r>
        <w:rPr>
          <w:rFonts w:hint="eastAsia" w:ascii="ＭＳ 明朝" w:hAnsi="ＭＳ 明朝" w:eastAsia="ＭＳ 明朝"/>
          <w:sz w:val="22"/>
        </w:rPr>
        <w:t>係る体制等に関する届出について（依頼）</w:t>
      </w:r>
    </w:p>
    <w:p>
      <w:pPr>
        <w:pStyle w:val="0"/>
        <w:spacing w:line="300" w:lineRule="exact"/>
        <w:ind w:firstLine="220" w:firstLineChars="100"/>
        <w:rPr>
          <w:rFonts w:hint="eastAsia" w:ascii="ＭＳ 明朝" w:hAnsi="ＭＳ 明朝" w:eastAsia="ＭＳ 明朝"/>
          <w:sz w:val="22"/>
        </w:rPr>
      </w:pPr>
      <w:r>
        <w:rPr>
          <w:rFonts w:hint="eastAsia" w:ascii="ＭＳ 明朝" w:hAnsi="ＭＳ 明朝" w:eastAsia="ＭＳ 明朝"/>
          <w:sz w:val="22"/>
        </w:rPr>
        <w:t>日頃、県の高齢者福祉施策の推進について、御理解・御協力をいただき厚くお礼申し上げます。</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sz w:val="22"/>
        </w:rPr>
        <w:t>このことについて、令和６年度介護報酬改定のうち、介護老人保健施設、介護医療院及び（介護予防）短期入所</w:t>
      </w:r>
      <w:r>
        <w:rPr>
          <w:rFonts w:hint="eastAsia" w:ascii="ＭＳ 明朝" w:hAnsi="ＭＳ 明朝" w:eastAsia="ＭＳ 明朝"/>
          <w:color w:val="auto"/>
          <w:sz w:val="22"/>
        </w:rPr>
        <w:t>療養介護に係る多床室の室料負担の導入が、令和７年８月１日より下記のとおり施行され、居住費の基準費用額が引き上げられる一方で、室料相当額控除が適用されることとなりました（令和７年６月</w:t>
      </w:r>
      <w:r>
        <w:rPr>
          <w:rFonts w:hint="eastAsia" w:ascii="ＭＳ 明朝" w:hAnsi="ＭＳ 明朝" w:eastAsia="ＭＳ 明朝"/>
          <w:color w:val="auto"/>
          <w:sz w:val="22"/>
        </w:rPr>
        <w:t>20</w:t>
      </w:r>
      <w:r>
        <w:rPr>
          <w:rFonts w:hint="eastAsia" w:ascii="ＭＳ 明朝" w:hAnsi="ＭＳ 明朝" w:eastAsia="ＭＳ 明朝"/>
          <w:color w:val="auto"/>
          <w:sz w:val="22"/>
        </w:rPr>
        <w:t>日付け厚生労働省老健局老人保健課及び介護保険計画課事務連絡「令和７年８月からの室料相当額控除の適用について」参照）。</w:t>
      </w:r>
    </w:p>
    <w:p>
      <w:pPr>
        <w:pStyle w:val="0"/>
        <w:spacing w:line="340" w:lineRule="exact"/>
        <w:ind w:left="-4" w:leftChars="-2" w:firstLine="198" w:firstLineChars="90"/>
        <w:jc w:val="left"/>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u w:val="single" w:color="auto"/>
        </w:rPr>
        <w:t>次の①～③に該当する施設・事業所は、漏れなく、室料相当額控除の適用の有無にかかわらず</w:t>
      </w:r>
    </w:p>
    <w:p>
      <w:pPr>
        <w:pStyle w:val="0"/>
        <w:spacing w:line="340" w:lineRule="exact"/>
        <w:ind w:left="-4" w:leftChars="-2" w:firstLine="0" w:firstLineChars="0"/>
        <w:jc w:val="left"/>
        <w:rPr>
          <w:rFonts w:hint="eastAsia" w:ascii="ＭＳ 明朝" w:hAnsi="ＭＳ 明朝" w:eastAsia="ＭＳ 明朝"/>
          <w:color w:val="auto"/>
          <w:sz w:val="22"/>
          <w:u w:val="none" w:color="auto"/>
        </w:rPr>
      </w:pPr>
      <w:r>
        <w:rPr>
          <w:rFonts w:hint="eastAsia" w:ascii="ＭＳ ゴシック" w:hAnsi="ＭＳ ゴシック" w:eastAsia="ＭＳ ゴシック"/>
          <w:color w:val="auto"/>
          <w:sz w:val="22"/>
          <w:u w:val="single" w:color="auto"/>
        </w:rPr>
        <w:t>今回、「該当」か「非該当」かの届出をしていただく必要があります。</w:t>
      </w:r>
    </w:p>
    <w:p>
      <w:pPr>
        <w:pStyle w:val="0"/>
        <w:spacing w:line="340" w:lineRule="exact"/>
        <w:ind w:left="-4" w:leftChars="-2" w:firstLine="0" w:firstLineChars="0"/>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　令和７年８月１日（金）までに、「介護給付費算定に係る体制等に関する届出書」及び「介護給付費算定に係る体制等状況一覧表」を提出してくださるようお願いします。</w:t>
      </w:r>
    </w:p>
    <w:p>
      <w:pPr>
        <w:pStyle w:val="0"/>
        <w:spacing w:line="340" w:lineRule="exact"/>
        <w:ind w:left="-4" w:leftChars="-2" w:firstLine="0" w:firstLineChars="0"/>
        <w:jc w:val="left"/>
        <w:rPr>
          <w:rFonts w:hint="eastAsia" w:ascii="ＭＳ 明朝" w:hAnsi="ＭＳ 明朝" w:eastAsia="ＭＳ 明朝"/>
          <w:color w:val="auto"/>
          <w:sz w:val="22"/>
          <w:u w:val="none" w:color="auto"/>
        </w:rPr>
      </w:pPr>
    </w:p>
    <w:p>
      <w:pPr>
        <w:pStyle w:val="0"/>
        <w:spacing w:line="340" w:lineRule="exact"/>
        <w:ind w:left="-4" w:leftChars="-2" w:firstLine="0" w:firstLineChars="0"/>
        <w:jc w:val="center"/>
        <w:rPr>
          <w:rFonts w:hint="eastAsia" w:ascii="ＭＳ 明朝" w:hAnsi="ＭＳ 明朝" w:eastAsia="ＭＳ 明朝"/>
          <w:color w:val="auto"/>
          <w:sz w:val="22"/>
        </w:rPr>
      </w:pPr>
      <w:r>
        <w:rPr>
          <w:rFonts w:hint="eastAsia" w:ascii="ＭＳ 明朝" w:hAnsi="ＭＳ 明朝" w:eastAsia="ＭＳ 明朝"/>
          <w:color w:val="auto"/>
          <w:sz w:val="22"/>
          <w:u w:val="none" w:color="auto"/>
        </w:rPr>
        <w:t>記</w:t>
      </w:r>
    </w:p>
    <w:p>
      <w:pPr>
        <w:pStyle w:val="0"/>
        <w:spacing w:line="320" w:lineRule="exact"/>
        <w:ind w:leftChars="0" w:firstLine="0" w:firstLineChars="0"/>
        <w:rPr>
          <w:rFonts w:hint="eastAsia" w:ascii="ＭＳ 明朝" w:hAnsi="ＭＳ 明朝" w:eastAsia="ＭＳ 明朝"/>
          <w:color w:val="auto"/>
          <w:sz w:val="22"/>
        </w:rPr>
      </w:pPr>
    </w:p>
    <w:p>
      <w:pPr>
        <w:pStyle w:val="0"/>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１　上記のうち室料相当額控除が適用される対象施設</w:t>
      </w:r>
    </w:p>
    <w:p>
      <w:pPr>
        <w:pStyle w:val="0"/>
        <w:spacing w:line="300" w:lineRule="exact"/>
        <w:ind w:firstLine="220" w:firstLineChars="100"/>
        <w:rPr>
          <w:rFonts w:hint="eastAsia" w:ascii="ＭＳ 明朝" w:hAnsi="ＭＳ 明朝" w:eastAsia="ＭＳ 明朝"/>
          <w:color w:val="auto"/>
          <w:sz w:val="22"/>
        </w:rPr>
      </w:pPr>
      <w:r>
        <w:rPr>
          <w:rFonts w:hint="eastAsia" w:ascii="ＭＳ ゴシック" w:hAnsi="ＭＳ ゴシック" w:eastAsia="ＭＳ ゴシック"/>
          <w:color w:val="auto"/>
          <w:sz w:val="22"/>
        </w:rPr>
        <w:t>①介護老人保健施設（次のサービス提供施設のうちいずれの※も満たす介護老人保健施設は「該当」を選んでください。）</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Ⅰ</w:t>
      </w:r>
      <w:r>
        <w:rPr>
          <w:rFonts w:hint="eastAsia" w:ascii="ＭＳ 明朝" w:hAnsi="ＭＳ 明朝" w:eastAsia="ＭＳ 明朝"/>
          <w:color w:val="auto"/>
          <w:sz w:val="22"/>
        </w:rPr>
        <w:t>)</w:t>
      </w:r>
      <w:r>
        <w:rPr>
          <w:rFonts w:hint="eastAsia" w:ascii="ＭＳ 明朝" w:hAnsi="ＭＳ 明朝" w:eastAsia="ＭＳ 明朝"/>
          <w:color w:val="auto"/>
          <w:sz w:val="22"/>
        </w:rPr>
        <w:t>の介護保健施設サービス費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ⅲ</w:t>
      </w:r>
      <w:r>
        <w:rPr>
          <w:rFonts w:hint="eastAsia" w:ascii="ＭＳ 明朝" w:hAnsi="ＭＳ 明朝" w:eastAsia="ＭＳ 明朝"/>
          <w:color w:val="auto"/>
          <w:sz w:val="22"/>
        </w:rPr>
        <w:t>)</w:t>
      </w:r>
      <w:r>
        <w:rPr>
          <w:rFonts w:hint="eastAsia" w:ascii="ＭＳ 明朝" w:hAnsi="ＭＳ 明朝" w:eastAsia="ＭＳ 明朝"/>
          <w:color w:val="auto"/>
          <w:sz w:val="22"/>
        </w:rPr>
        <w:t>及び</w:t>
      </w:r>
      <w:r>
        <w:rPr>
          <w:rFonts w:hint="eastAsia" w:ascii="ＭＳ 明朝" w:hAnsi="ＭＳ 明朝" w:eastAsia="ＭＳ 明朝"/>
          <w:color w:val="auto"/>
          <w:sz w:val="22"/>
        </w:rPr>
        <w:t>(</w:t>
      </w:r>
      <w:r>
        <w:rPr>
          <w:rFonts w:hint="eastAsia" w:ascii="ＭＳ 明朝" w:hAnsi="ＭＳ 明朝" w:eastAsia="ＭＳ 明朝"/>
          <w:color w:val="auto"/>
          <w:sz w:val="22"/>
        </w:rPr>
        <w:t>ⅳ</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r>
        <w:rPr>
          <w:rFonts w:hint="eastAsia" w:ascii="ＭＳ 明朝" w:hAnsi="ＭＳ 明朝" w:eastAsia="ＭＳ 明朝"/>
          <w:color w:val="auto"/>
          <w:sz w:val="22"/>
        </w:rPr>
        <w:t>の介護保健施設サービス費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Ⅲ</w:t>
      </w:r>
      <w:r>
        <w:rPr>
          <w:rFonts w:hint="eastAsia" w:ascii="ＭＳ 明朝" w:hAnsi="ＭＳ 明朝" w:eastAsia="ＭＳ 明朝"/>
          <w:color w:val="auto"/>
          <w:sz w:val="22"/>
        </w:rPr>
        <w:t>)</w:t>
      </w:r>
      <w:r>
        <w:rPr>
          <w:rFonts w:hint="eastAsia" w:ascii="ＭＳ 明朝" w:hAnsi="ＭＳ 明朝" w:eastAsia="ＭＳ 明朝"/>
          <w:color w:val="auto"/>
          <w:sz w:val="22"/>
        </w:rPr>
        <w:t>の介護保健施設サービス費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Ⅳ</w:t>
      </w:r>
      <w:r>
        <w:rPr>
          <w:rFonts w:hint="eastAsia" w:ascii="ＭＳ 明朝" w:hAnsi="ＭＳ 明朝" w:eastAsia="ＭＳ 明朝"/>
          <w:color w:val="auto"/>
          <w:sz w:val="22"/>
        </w:rPr>
        <w:t>)</w:t>
      </w:r>
      <w:r>
        <w:rPr>
          <w:rFonts w:hint="eastAsia" w:ascii="ＭＳ 明朝" w:hAnsi="ＭＳ 明朝" w:eastAsia="ＭＳ 明朝"/>
          <w:color w:val="auto"/>
          <w:sz w:val="22"/>
        </w:rPr>
        <w:t>の介護保健施設サービス費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※「その他型」又は「療養型」の介護老人保健施設</w:t>
      </w:r>
      <w:r>
        <w:rPr>
          <w:rFonts w:hint="eastAsia" w:ascii="ＭＳ 明朝" w:hAnsi="ＭＳ 明朝" w:eastAsia="ＭＳ 明朝"/>
          <w:color w:val="auto"/>
          <w:sz w:val="22"/>
        </w:rPr>
        <w:t xml:space="preserve"> </w:t>
      </w:r>
    </w:p>
    <w:p>
      <w:pPr>
        <w:pStyle w:val="0"/>
        <w:spacing w:line="300" w:lineRule="exact"/>
        <w:ind w:left="640" w:leftChars="2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　令和６年度において、介護保健施設サービス費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r>
        <w:rPr>
          <w:rFonts w:hint="eastAsia" w:ascii="ＭＳ 明朝" w:hAnsi="ＭＳ 明朝" w:eastAsia="ＭＳ 明朝"/>
          <w:color w:val="auto"/>
          <w:sz w:val="22"/>
        </w:rPr>
        <w:t>、介護保健施設サービス費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Ⅲ</w:t>
      </w:r>
      <w:r>
        <w:rPr>
          <w:rFonts w:hint="eastAsia" w:ascii="ＭＳ 明朝" w:hAnsi="ＭＳ 明朝" w:eastAsia="ＭＳ 明朝"/>
          <w:color w:val="auto"/>
          <w:sz w:val="22"/>
        </w:rPr>
        <w:t>)</w:t>
      </w:r>
      <w:r>
        <w:rPr>
          <w:rFonts w:hint="eastAsia" w:ascii="ＭＳ 明朝" w:hAnsi="ＭＳ 明朝" w:eastAsia="ＭＳ 明朝"/>
          <w:color w:val="auto"/>
          <w:sz w:val="22"/>
        </w:rPr>
        <w:t>又は介護保健施設サービス費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Ⅳ</w:t>
      </w:r>
      <w:r>
        <w:rPr>
          <w:rFonts w:hint="eastAsia" w:ascii="ＭＳ 明朝" w:hAnsi="ＭＳ 明朝" w:eastAsia="ＭＳ 明朝"/>
          <w:color w:val="auto"/>
          <w:sz w:val="22"/>
        </w:rPr>
        <w:t>)</w:t>
      </w:r>
      <w:r>
        <w:rPr>
          <w:rFonts w:hint="eastAsia" w:ascii="ＭＳ 明朝" w:hAnsi="ＭＳ 明朝" w:eastAsia="ＭＳ 明朝"/>
          <w:color w:val="auto"/>
          <w:sz w:val="22"/>
        </w:rPr>
        <w:t>を算定した月が、介護保健施設サービス費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Ⅰ</w:t>
      </w:r>
      <w:r>
        <w:rPr>
          <w:rFonts w:hint="eastAsia" w:ascii="ＭＳ 明朝" w:hAnsi="ＭＳ 明朝" w:eastAsia="ＭＳ 明朝"/>
          <w:color w:val="auto"/>
          <w:sz w:val="22"/>
        </w:rPr>
        <w:t>)</w:t>
      </w:r>
      <w:r>
        <w:rPr>
          <w:rFonts w:hint="eastAsia" w:ascii="ＭＳ 明朝" w:hAnsi="ＭＳ 明朝" w:eastAsia="ＭＳ 明朝"/>
          <w:color w:val="auto"/>
          <w:sz w:val="22"/>
        </w:rPr>
        <w:t>を算定した月より多い（７か月以上である）こと</w:t>
      </w:r>
    </w:p>
    <w:p>
      <w:pPr>
        <w:pStyle w:val="0"/>
        <w:spacing w:line="300" w:lineRule="exact"/>
        <w:ind w:left="640" w:leftChars="2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※当該施設の療養室（多床室）の１人当たりの床面積が８㎡以上（療養室に係る床面積の合計を入所定員で除した数が８以上）であること　</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※ユニット型でないこと</w:t>
      </w:r>
    </w:p>
    <w:p>
      <w:pPr>
        <w:pStyle w:val="0"/>
        <w:spacing w:line="300" w:lineRule="exact"/>
        <w:ind w:firstLine="22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②介護医療院（次のサービス提供施設のうちいずれの※も満たす介護医療院は「該当」を選んでください。）</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・Ⅱ型介護医療院サービス費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Ⅰ</w:t>
      </w:r>
      <w:r>
        <w:rPr>
          <w:rFonts w:hint="eastAsia" w:ascii="ＭＳ 明朝" w:hAnsi="ＭＳ 明朝" w:eastAsia="ＭＳ 明朝"/>
          <w:color w:val="auto"/>
          <w:sz w:val="22"/>
        </w:rPr>
        <w:t>)</w:t>
      </w:r>
      <w:r>
        <w:rPr>
          <w:rFonts w:hint="eastAsia" w:ascii="ＭＳ 明朝" w:hAnsi="ＭＳ 明朝" w:eastAsia="ＭＳ 明朝"/>
          <w:color w:val="auto"/>
          <w:sz w:val="22"/>
        </w:rPr>
        <w:t>のⅡ型介護医療院サービス費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・Ⅱ型介護医療院サービス費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r>
        <w:rPr>
          <w:rFonts w:hint="eastAsia" w:ascii="ＭＳ 明朝" w:hAnsi="ＭＳ 明朝" w:eastAsia="ＭＳ 明朝"/>
          <w:color w:val="auto"/>
          <w:sz w:val="22"/>
        </w:rPr>
        <w:t>のⅡ型介護医療院サービス費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・Ⅱ型介護医療院サービス費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Ⅲ</w:t>
      </w:r>
      <w:r>
        <w:rPr>
          <w:rFonts w:hint="eastAsia" w:ascii="ＭＳ 明朝" w:hAnsi="ＭＳ 明朝" w:eastAsia="ＭＳ 明朝"/>
          <w:color w:val="auto"/>
          <w:sz w:val="22"/>
        </w:rPr>
        <w:t>)</w:t>
      </w:r>
      <w:r>
        <w:rPr>
          <w:rFonts w:hint="eastAsia" w:ascii="ＭＳ 明朝" w:hAnsi="ＭＳ 明朝" w:eastAsia="ＭＳ 明朝"/>
          <w:color w:val="auto"/>
          <w:sz w:val="22"/>
        </w:rPr>
        <w:t>のⅡ型介護医療院サービス費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ゴシック" w:hAnsi="ＭＳ ゴシック" w:eastAsia="ＭＳ ゴシック"/>
          <w:color w:val="auto"/>
          <w:sz w:val="22"/>
        </w:rPr>
      </w:pPr>
      <w:r>
        <w:rPr>
          <w:rFonts w:hint="eastAsia" w:ascii="ＭＳ 明朝" w:hAnsi="ＭＳ 明朝" w:eastAsia="ＭＳ 明朝"/>
          <w:color w:val="auto"/>
          <w:sz w:val="22"/>
        </w:rPr>
        <w:t>・Ⅱ型特別介護医療院サービス費のⅡ型特別介護医療院サービス費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※Ⅱ型介護医療院又はⅡ型特別介護医療院</w:t>
      </w:r>
      <w:r>
        <w:rPr>
          <w:rFonts w:hint="eastAsia" w:ascii="ＭＳ 明朝" w:hAnsi="ＭＳ 明朝" w:eastAsia="ＭＳ 明朝"/>
          <w:color w:val="auto"/>
          <w:sz w:val="22"/>
        </w:rPr>
        <w:t xml:space="preserve"> </w:t>
      </w:r>
    </w:p>
    <w:p>
      <w:pPr>
        <w:pStyle w:val="0"/>
        <w:spacing w:line="300" w:lineRule="exact"/>
        <w:ind w:left="640" w:leftChars="2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※当該施設の療養室（多床室）の１人当たりの床面積が８㎡以上（療養室に係る床面積の合計を入所定員で除した数が８以上）であること</w:t>
      </w:r>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※ユニット型でないこと</w:t>
      </w:r>
    </w:p>
    <w:p>
      <w:pPr>
        <w:pStyle w:val="0"/>
        <w:spacing w:line="300" w:lineRule="exact"/>
        <w:ind w:firstLine="220" w:firstLineChars="1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③短期入所療養介護（次のサービス提供施設のうち※を満たす短期入所療養介護事業所は「該当」を選んでください。）</w:t>
      </w:r>
    </w:p>
    <w:p>
      <w:pPr>
        <w:pStyle w:val="0"/>
        <w:spacing w:line="300" w:lineRule="exact"/>
        <w:ind w:left="0" w:leftChars="0"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・介護老人保健施設短期入所療養介護費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Ⅰ</w:t>
      </w:r>
      <w:r>
        <w:rPr>
          <w:rFonts w:hint="eastAsia" w:ascii="ＭＳ 明朝" w:hAnsi="ＭＳ 明朝" w:eastAsia="ＭＳ 明朝"/>
          <w:color w:val="auto"/>
          <w:sz w:val="22"/>
        </w:rPr>
        <w:t>)</w:t>
      </w:r>
      <w:r>
        <w:rPr>
          <w:rFonts w:hint="eastAsia" w:ascii="ＭＳ 明朝" w:hAnsi="ＭＳ 明朝" w:eastAsia="ＭＳ 明朝"/>
          <w:color w:val="auto"/>
          <w:sz w:val="22"/>
        </w:rPr>
        <w:t>の介護老人保健施設短期入所療養介護費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ⅲ</w:t>
      </w:r>
      <w:r>
        <w:rPr>
          <w:rFonts w:hint="eastAsia" w:ascii="ＭＳ 明朝" w:hAnsi="ＭＳ 明朝" w:eastAsia="ＭＳ 明朝"/>
          <w:color w:val="auto"/>
          <w:sz w:val="22"/>
        </w:rPr>
        <w:t>)</w:t>
      </w:r>
      <w:r>
        <w:rPr>
          <w:rFonts w:hint="eastAsia" w:ascii="ＭＳ 明朝" w:hAnsi="ＭＳ 明朝" w:eastAsia="ＭＳ 明朝"/>
          <w:color w:val="auto"/>
          <w:sz w:val="22"/>
        </w:rPr>
        <w:t>及び</w:t>
      </w:r>
      <w:r>
        <w:rPr>
          <w:rFonts w:hint="eastAsia" w:ascii="ＭＳ 明朝" w:hAnsi="ＭＳ 明朝" w:eastAsia="ＭＳ 明朝"/>
          <w:color w:val="auto"/>
          <w:sz w:val="22"/>
        </w:rPr>
        <w:t>(</w:t>
      </w:r>
      <w:r>
        <w:rPr>
          <w:rFonts w:hint="eastAsia" w:ascii="ＭＳ 明朝" w:hAnsi="ＭＳ 明朝" w:eastAsia="ＭＳ 明朝"/>
          <w:color w:val="auto"/>
          <w:sz w:val="22"/>
        </w:rPr>
        <w:t>ⅳ</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・介護老人保健施設短期入所療養介護費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r>
        <w:rPr>
          <w:rFonts w:hint="eastAsia" w:ascii="ＭＳ 明朝" w:hAnsi="ＭＳ 明朝" w:eastAsia="ＭＳ 明朝"/>
          <w:color w:val="auto"/>
          <w:sz w:val="22"/>
        </w:rPr>
        <w:t>の介護老人保健施設短期入所療養介護費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・介護老人保健施設短期入所療養介護費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Ⅲ</w:t>
      </w:r>
      <w:r>
        <w:rPr>
          <w:rFonts w:hint="eastAsia" w:ascii="ＭＳ 明朝" w:hAnsi="ＭＳ 明朝" w:eastAsia="ＭＳ 明朝"/>
          <w:color w:val="auto"/>
          <w:sz w:val="22"/>
        </w:rPr>
        <w:t>)</w:t>
      </w:r>
      <w:r>
        <w:rPr>
          <w:rFonts w:hint="eastAsia" w:ascii="ＭＳ 明朝" w:hAnsi="ＭＳ 明朝" w:eastAsia="ＭＳ 明朝"/>
          <w:color w:val="auto"/>
          <w:sz w:val="22"/>
        </w:rPr>
        <w:t>の介護老人保健施設短期入所療養介護費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・介護老人保健施設短期入所療養介護費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Ⅳ</w:t>
      </w:r>
      <w:r>
        <w:rPr>
          <w:rFonts w:hint="eastAsia" w:ascii="ＭＳ 明朝" w:hAnsi="ＭＳ 明朝" w:eastAsia="ＭＳ 明朝"/>
          <w:color w:val="auto"/>
          <w:sz w:val="22"/>
        </w:rPr>
        <w:t>)</w:t>
      </w:r>
      <w:r>
        <w:rPr>
          <w:rFonts w:hint="eastAsia" w:ascii="ＭＳ 明朝" w:hAnsi="ＭＳ 明朝" w:eastAsia="ＭＳ 明朝"/>
          <w:color w:val="auto"/>
          <w:sz w:val="22"/>
        </w:rPr>
        <w:t>の介護老人保健施設短期入所療養介護費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left="0" w:leftChars="0"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※介護老人保健施設が行う短期入所療養介護⇒　上記①を準用</w:t>
      </w:r>
    </w:p>
    <w:p>
      <w:pPr>
        <w:pStyle w:val="0"/>
        <w:spacing w:line="300" w:lineRule="exact"/>
        <w:ind w:firstLine="220" w:firstLineChars="100"/>
        <w:rPr>
          <w:rFonts w:hint="eastAsia" w:ascii="ＭＳ 明朝" w:hAnsi="ＭＳ 明朝" w:eastAsia="ＭＳ 明朝"/>
          <w:color w:val="auto"/>
          <w:sz w:val="22"/>
        </w:rPr>
      </w:pP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・Ⅱ型介護医療院短期入所療養介護費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Ⅰ</w:t>
      </w:r>
      <w:r>
        <w:rPr>
          <w:rFonts w:hint="eastAsia" w:ascii="ＭＳ 明朝" w:hAnsi="ＭＳ 明朝" w:eastAsia="ＭＳ 明朝"/>
          <w:color w:val="auto"/>
          <w:sz w:val="22"/>
        </w:rPr>
        <w:t>)</w:t>
      </w:r>
      <w:r>
        <w:rPr>
          <w:rFonts w:hint="eastAsia" w:ascii="ＭＳ 明朝" w:hAnsi="ＭＳ 明朝" w:eastAsia="ＭＳ 明朝"/>
          <w:color w:val="auto"/>
          <w:sz w:val="22"/>
        </w:rPr>
        <w:t>のⅡ型介護医療院短期入所療養介護費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・Ⅱ型介護医療院短期入所療養介護費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r>
        <w:rPr>
          <w:rFonts w:hint="eastAsia" w:ascii="ＭＳ 明朝" w:hAnsi="ＭＳ 明朝" w:eastAsia="ＭＳ 明朝"/>
          <w:color w:val="auto"/>
          <w:sz w:val="22"/>
        </w:rPr>
        <w:t>のⅡ型介護医療院短期入所療養介護費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・Ⅱ型介護医療院短期入所療養介護費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Ⅲ</w:t>
      </w:r>
      <w:r>
        <w:rPr>
          <w:rFonts w:hint="eastAsia" w:ascii="ＭＳ 明朝" w:hAnsi="ＭＳ 明朝" w:eastAsia="ＭＳ 明朝"/>
          <w:color w:val="auto"/>
          <w:sz w:val="22"/>
        </w:rPr>
        <w:t>)</w:t>
      </w:r>
      <w:r>
        <w:rPr>
          <w:rFonts w:hint="eastAsia" w:ascii="ＭＳ 明朝" w:hAnsi="ＭＳ 明朝" w:eastAsia="ＭＳ 明朝"/>
          <w:color w:val="auto"/>
          <w:sz w:val="22"/>
        </w:rPr>
        <w:t>のⅡ型介護医療院短期入所療養介護費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・Ⅱ型特別介護医療院短期入所療養介護費</w:t>
      </w:r>
      <w:r>
        <w:rPr>
          <w:rFonts w:hint="eastAsia" w:ascii="ＭＳ 明朝" w:hAnsi="ＭＳ 明朝" w:eastAsia="ＭＳ 明朝"/>
          <w:color w:val="auto"/>
          <w:sz w:val="22"/>
        </w:rPr>
        <w:t>(</w:t>
      </w:r>
      <w:r>
        <w:rPr>
          <w:rFonts w:hint="eastAsia" w:ascii="ＭＳ 明朝" w:hAnsi="ＭＳ 明朝" w:eastAsia="ＭＳ 明朝"/>
          <w:color w:val="auto"/>
          <w:sz w:val="22"/>
        </w:rPr>
        <w:t>ⅱ</w:t>
      </w:r>
      <w:r>
        <w:rPr>
          <w:rFonts w:hint="eastAsia" w:ascii="ＭＳ 明朝" w:hAnsi="ＭＳ 明朝" w:eastAsia="ＭＳ 明朝"/>
          <w:color w:val="auto"/>
          <w:sz w:val="22"/>
        </w:rPr>
        <w:t>)</w:t>
      </w:r>
    </w:p>
    <w:p>
      <w:pPr>
        <w:pStyle w:val="0"/>
        <w:spacing w:line="300" w:lineRule="exact"/>
        <w:ind w:left="0" w:leftChars="0"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※介護医療院が行う短期入所療養介護　　　　⇒　上記②を準用</w:t>
      </w:r>
    </w:p>
    <w:p>
      <w:pPr>
        <w:pStyle w:val="0"/>
        <w:spacing w:line="300" w:lineRule="exact"/>
        <w:ind w:leftChars="0" w:firstLine="0" w:firstLineChars="0"/>
        <w:rPr>
          <w:rFonts w:hint="eastAsia" w:ascii="ＭＳ 明朝" w:hAnsi="ＭＳ 明朝" w:eastAsia="ＭＳ 明朝"/>
          <w:color w:val="auto"/>
          <w:sz w:val="22"/>
        </w:rPr>
      </w:pPr>
    </w:p>
    <w:p>
      <w:pPr>
        <w:pStyle w:val="0"/>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　導入内容</w:t>
      </w:r>
    </w:p>
    <w:p>
      <w:pPr>
        <w:pStyle w:val="0"/>
        <w:spacing w:line="300" w:lineRule="exact"/>
        <w:ind w:left="0" w:leftChars="0"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・室料相当額控除として▲</w:t>
      </w:r>
      <w:r>
        <w:rPr>
          <w:rFonts w:hint="eastAsia" w:ascii="ＭＳ 明朝" w:hAnsi="ＭＳ 明朝" w:eastAsia="ＭＳ 明朝"/>
          <w:color w:val="auto"/>
          <w:sz w:val="22"/>
        </w:rPr>
        <w:t>26</w:t>
      </w:r>
      <w:r>
        <w:rPr>
          <w:rFonts w:hint="eastAsia" w:ascii="ＭＳ 明朝" w:hAnsi="ＭＳ 明朝" w:eastAsia="ＭＳ 明朝"/>
          <w:color w:val="auto"/>
          <w:sz w:val="22"/>
        </w:rPr>
        <w:t>単位</w:t>
      </w:r>
      <w:r>
        <w:rPr>
          <w:rFonts w:hint="eastAsia" w:ascii="ＭＳ 明朝" w:hAnsi="ＭＳ 明朝" w:eastAsia="ＭＳ 明朝"/>
          <w:color w:val="auto"/>
          <w:sz w:val="22"/>
        </w:rPr>
        <w:t>/</w:t>
      </w:r>
      <w:r>
        <w:rPr>
          <w:rFonts w:hint="eastAsia" w:ascii="ＭＳ 明朝" w:hAnsi="ＭＳ 明朝" w:eastAsia="ＭＳ 明朝"/>
          <w:color w:val="auto"/>
          <w:sz w:val="22"/>
        </w:rPr>
        <w:t>日</w:t>
      </w:r>
      <w:bookmarkStart w:id="0" w:name="_GoBack"/>
      <w:bookmarkEnd w:id="0"/>
    </w:p>
    <w:p>
      <w:pPr>
        <w:pStyle w:val="0"/>
        <w:spacing w:line="30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・基準費用額（居住費）について＋</w:t>
      </w:r>
      <w:r>
        <w:rPr>
          <w:rFonts w:hint="eastAsia" w:ascii="ＭＳ 明朝" w:hAnsi="ＭＳ 明朝" w:eastAsia="ＭＳ 明朝"/>
          <w:color w:val="auto"/>
          <w:sz w:val="22"/>
        </w:rPr>
        <w:t>260</w:t>
      </w:r>
      <w:r>
        <w:rPr>
          <w:rFonts w:hint="eastAsia" w:ascii="ＭＳ 明朝" w:hAnsi="ＭＳ 明朝" w:eastAsia="ＭＳ 明朝"/>
          <w:color w:val="auto"/>
          <w:sz w:val="22"/>
        </w:rPr>
        <w:t>円</w:t>
      </w:r>
      <w:r>
        <w:rPr>
          <w:rFonts w:hint="eastAsia" w:ascii="ＭＳ 明朝" w:hAnsi="ＭＳ 明朝" w:eastAsia="ＭＳ 明朝"/>
          <w:color w:val="auto"/>
          <w:sz w:val="22"/>
        </w:rPr>
        <w:t>/</w:t>
      </w:r>
      <w:r>
        <w:rPr>
          <w:rFonts w:hint="eastAsia" w:ascii="ＭＳ 明朝" w:hAnsi="ＭＳ 明朝" w:eastAsia="ＭＳ 明朝"/>
          <w:color w:val="auto"/>
          <w:sz w:val="22"/>
        </w:rPr>
        <w:t>日</w:t>
      </w:r>
    </w:p>
    <w:p>
      <w:pPr>
        <w:pStyle w:val="0"/>
        <w:spacing w:line="300" w:lineRule="exact"/>
        <w:ind w:left="850" w:leftChars="3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　利用者負担第１～３段階の者（生活保護受給者や市町村民税非課税世帯等）については、基準費用額（居住費）を増額することで、補足給付により利用者負担を増加させない取扱いとする。</w:t>
      </w:r>
    </w:p>
    <w:p>
      <w:pPr>
        <w:pStyle w:val="0"/>
        <w:spacing w:line="30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　体制等状況一覧表への記載方法</w:t>
      </w:r>
    </w:p>
    <w:tbl>
      <w:tblPr>
        <w:tblStyle w:val="11"/>
        <w:tblpPr w:leftFromText="0" w:rightFromText="0" w:topFromText="0" w:bottomFromText="0" w:vertAnchor="text" w:horzAnchor="margin" w:tblpX="4913" w:tblpY="156"/>
        <w:tblOverlap w:val="never"/>
        <w:tblW w:w="0" w:type="auto"/>
        <w:tblLayout w:type="fixed"/>
        <w:tblCellMar>
          <w:top w:w="15" w:type="dxa"/>
          <w:left w:w="15" w:type="dxa"/>
          <w:bottom w:w="15" w:type="dxa"/>
          <w:right w:w="15" w:type="dxa"/>
        </w:tblCellMar>
        <w:tblLook w:firstRow="1" w:lastRow="0" w:firstColumn="1" w:lastColumn="0" w:noHBand="0" w:noVBand="1" w:val="04A0"/>
      </w:tblPr>
      <w:tblGrid>
        <w:gridCol w:w="1706"/>
        <w:gridCol w:w="2752"/>
      </w:tblGrid>
      <w:tr>
        <w:trPr/>
        <w:tc>
          <w:tcPr>
            <w:tcW w:w="1706" w:type="dxa"/>
            <w:tcBorders>
              <w:top w:val="single" w:color="82C168" w:sz="6" w:space="0"/>
              <w:left w:val="single" w:color="82C168" w:sz="6" w:space="0"/>
              <w:bottom w:val="single" w:color="82C168" w:sz="6" w:space="0"/>
              <w:right w:val="single" w:color="82C168" w:sz="6" w:space="0"/>
              <w:tl2br w:val="none" w:color="auto" w:sz="0" w:space="0"/>
              <w:tr2bl w:val="none" w:color="auto" w:sz="0" w:space="0"/>
            </w:tcBorders>
            <w:shd w:val="clear" w:color="auto" w:fill="81C097"/>
            <w:vAlign w:val="center"/>
          </w:tcPr>
          <w:p>
            <w:pPr>
              <w:pStyle w:val="0"/>
              <w:keepNext w:val="1"/>
              <w:keepLines w:val="1"/>
              <w:autoSpaceDE w:val="0"/>
              <w:autoSpaceDN w:val="0"/>
              <w:adjustRightInd w:val="0"/>
              <w:spacing w:before="0" w:beforeLines="0" w:beforeAutospacing="0" w:after="0" w:afterLines="0" w:afterAutospacing="0" w:line="300" w:lineRule="exact"/>
              <w:ind w:left="15" w:leftChars="0" w:right="0" w:rightChars="0" w:firstLineChars="0"/>
              <w:rPr>
                <w:rFonts w:hint="default" w:ascii="メイリオ" w:hAnsi="メイリオ" w:eastAsia="ＭＳ ゴシック"/>
                <w:b w:val="1"/>
                <w:color w:val="2F2F2F"/>
                <w:sz w:val="18"/>
              </w:rPr>
            </w:pPr>
            <w:r>
              <w:rPr>
                <w:rFonts w:hint="eastAsia" w:ascii="メイリオ" w:hAnsi="メイリオ" w:eastAsia="ＭＳ ゴシック"/>
                <w:b w:val="1"/>
                <w:color w:val="2F2F2F"/>
                <w:sz w:val="18"/>
              </w:rPr>
              <w:t>室料相当額控除　　　　　</w:t>
            </w:r>
          </w:p>
        </w:tc>
        <w:tc>
          <w:tcPr>
            <w:tcW w:w="2752" w:type="dxa"/>
            <w:tcBorders>
              <w:top w:val="single" w:color="82C168" w:sz="6" w:space="0"/>
              <w:left w:val="single" w:color="82C168" w:sz="6" w:space="0"/>
              <w:bottom w:val="single" w:color="82C168" w:sz="6" w:space="0"/>
              <w:right w:val="single" w:color="auto" w:sz="4" w:space="0"/>
              <w:tl2br w:val="none" w:color="auto" w:sz="0" w:space="0"/>
              <w:tr2bl w:val="none" w:color="auto" w:sz="0" w:space="0"/>
            </w:tcBorders>
            <w:shd w:val="clear" w:color="auto" w:fill="FFFFFF"/>
            <w:vAlign w:val="center"/>
          </w:tcPr>
          <w:p>
            <w:pPr>
              <w:pStyle w:val="0"/>
              <w:keepNext w:val="1"/>
              <w:keepLines w:val="1"/>
              <w:autoSpaceDE w:val="0"/>
              <w:autoSpaceDN w:val="0"/>
              <w:adjustRightInd w:val="0"/>
              <w:spacing w:before="0" w:beforeLines="0" w:beforeAutospacing="0" w:after="0" w:afterLines="0" w:afterAutospacing="0" w:line="300" w:lineRule="exact"/>
              <w:ind w:left="15" w:leftChars="0" w:right="0" w:rightChars="0" w:firstLineChars="0"/>
              <w:jc w:val="center"/>
              <w:rPr>
                <w:rFonts w:hint="default" w:ascii="メイリオ" w:hAnsi="メイリオ" w:eastAsia="ＭＳ ゴシック"/>
                <w:color w:val="2F2F2F"/>
                <w:sz w:val="18"/>
              </w:rPr>
            </w:pPr>
            <w:r>
              <w:rPr>
                <w:rFonts w:hint="eastAsia" w:ascii="メイリオ" w:hAnsi="メイリオ" w:eastAsia="ＭＳ ゴシック"/>
                <w:color w:val="2F2F2F"/>
                <w:sz w:val="18"/>
              </w:rPr>
              <w:t>□　</w:t>
            </w:r>
            <w:r>
              <w:rPr>
                <w:rFonts w:hint="default" w:ascii="メイリオ" w:hAnsi="メイリオ" w:eastAsia="ＭＳ ゴシック"/>
                <w:color w:val="2F2F2F"/>
                <w:sz w:val="18"/>
              </w:rPr>
              <w:t>1</w:t>
            </w:r>
            <w:r>
              <w:rPr>
                <w:rFonts w:hint="eastAsia" w:ascii="メイリオ" w:hAnsi="メイリオ" w:eastAsia="ＭＳ ゴシック"/>
                <w:color w:val="2F2F2F"/>
                <w:sz w:val="18"/>
              </w:rPr>
              <w:t xml:space="preserve"> </w:t>
            </w:r>
            <w:r>
              <w:rPr>
                <w:rFonts w:hint="eastAsia" w:ascii="メイリオ" w:hAnsi="メイリオ" w:eastAsia="ＭＳ ゴシック"/>
                <w:color w:val="2F2F2F"/>
                <w:sz w:val="18"/>
              </w:rPr>
              <w:t>非該当</w:t>
            </w:r>
            <w:r>
              <w:rPr>
                <w:rFonts w:hint="default" w:ascii="メイリオ" w:hAnsi="メイリオ" w:eastAsia="ＭＳ ゴシック"/>
                <w:color w:val="2F2F2F"/>
                <w:sz w:val="18"/>
              </w:rPr>
              <w:t>  </w:t>
            </w:r>
            <w:r>
              <w:rPr>
                <w:rFonts w:hint="eastAsia" w:ascii="メイリオ" w:hAnsi="メイリオ" w:eastAsia="ＭＳ ゴシック"/>
                <w:color w:val="2F2F2F"/>
                <w:sz w:val="18"/>
              </w:rPr>
              <w:t>　□</w:t>
            </w:r>
            <w:r>
              <w:rPr>
                <w:rFonts w:hint="default" w:ascii="メイリオ" w:hAnsi="メイリオ" w:eastAsia="ＭＳ ゴシック"/>
                <w:color w:val="2F2F2F"/>
                <w:sz w:val="18"/>
              </w:rPr>
              <w:t>  2</w:t>
            </w:r>
            <w:r>
              <w:rPr>
                <w:rFonts w:hint="eastAsia" w:ascii="メイリオ" w:hAnsi="メイリオ" w:eastAsia="ＭＳ ゴシック"/>
                <w:color w:val="2F2F2F"/>
                <w:sz w:val="18"/>
              </w:rPr>
              <w:t xml:space="preserve"> </w:t>
            </w:r>
            <w:r>
              <w:rPr>
                <w:rFonts w:hint="eastAsia" w:ascii="メイリオ" w:hAnsi="メイリオ" w:eastAsia="ＭＳ ゴシック"/>
                <w:color w:val="2F2F2F"/>
                <w:sz w:val="18"/>
              </w:rPr>
              <w:t>該当</w:t>
            </w:r>
            <w:r>
              <w:rPr>
                <w:rFonts w:hint="default" w:ascii="メイリオ" w:hAnsi="メイリオ" w:eastAsia="ＭＳ ゴシック"/>
                <w:color w:val="2F2F2F"/>
                <w:sz w:val="18"/>
              </w:rPr>
              <w:t>  </w:t>
            </w:r>
          </w:p>
        </w:tc>
      </w:tr>
    </w:tbl>
    <w:p>
      <w:pPr>
        <w:pStyle w:val="0"/>
        <w:spacing w:line="300" w:lineRule="exact"/>
        <w:ind w:left="210" w:leftChars="100" w:firstLine="200" w:firstLineChars="95"/>
        <w:jc w:val="left"/>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2880995</wp:posOffset>
                </wp:positionH>
                <wp:positionV relativeFrom="paragraph">
                  <wp:posOffset>179070</wp:posOffset>
                </wp:positionV>
                <wp:extent cx="155575" cy="133350"/>
                <wp:effectExtent l="635" t="1270" r="29845" b="11430"/>
                <wp:wrapNone/>
                <wp:docPr id="1026" name="オブジェクト 0"/>
                <a:graphic xmlns:a="http://schemas.openxmlformats.org/drawingml/2006/main">
                  <a:graphicData uri="http://schemas.microsoft.com/office/word/2010/wordprocessingShape">
                    <wps:wsp>
                      <wps:cNvPr id="1026" name="オブジェクト 0"/>
                      <wps:cNvSpPr/>
                      <wps:spPr>
                        <a:xfrm>
                          <a:off x="0" y="0"/>
                          <a:ext cx="15557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4.1pt;mso-position-vertical-relative:text;mso-position-horizontal-relative:text;position:absolute;height:10.5pt;mso-wrap-distance-top:0pt;width:12.25pt;mso-wrap-distance-left:16pt;margin-left:226.85pt;z-index:2;" o:spid="_x0000_s102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貴施設種別用の一覧表の右欄の</w:t>
      </w:r>
      <w:r>
        <w:rPr>
          <w:rFonts w:hint="eastAsia" w:ascii="ＭＳ 明朝" w:hAnsi="ＭＳ 明朝" w:eastAsia="ＭＳ 明朝"/>
          <w:color w:val="auto"/>
          <w:sz w:val="22"/>
        </w:rPr>
        <w:t>どちらかを</w:t>
      </w:r>
    </w:p>
    <w:p>
      <w:pPr>
        <w:pStyle w:val="0"/>
        <w:spacing w:line="300" w:lineRule="exact"/>
        <w:ind w:left="210" w:leftChars="100" w:firstLineChars="0"/>
        <w:jc w:val="left"/>
        <w:rPr>
          <w:rFonts w:hint="eastAsia" w:ascii="ＭＳ 明朝" w:hAnsi="ＭＳ 明朝" w:eastAsia="ＭＳ 明朝"/>
          <w:sz w:val="22"/>
        </w:rPr>
      </w:pPr>
      <w:r>
        <w:rPr>
          <w:rFonts w:hint="eastAsia" w:ascii="ＭＳ 明朝" w:hAnsi="ＭＳ 明朝" w:eastAsia="ＭＳ 明朝"/>
          <w:color w:val="auto"/>
          <w:sz w:val="22"/>
        </w:rPr>
        <w:t>黒く塗りつぶしてください｡</w:t>
      </w:r>
      <w:r>
        <w:rPr>
          <w:rFonts w:hint="eastAsia" w:ascii="ＭＳ 明朝" w:hAnsi="ＭＳ 明朝" w:eastAsia="ＭＳ 明朝"/>
          <w:sz w:val="22"/>
        </w:rPr>
        <w:t xml:space="preserve">                                                             </w:t>
      </w:r>
    </w:p>
    <w:p>
      <w:pPr>
        <w:pStyle w:val="0"/>
        <w:spacing w:before="180" w:beforeLines="50" w:beforeAutospacing="0" w:line="340" w:lineRule="exact"/>
        <w:ind w:left="1949" w:leftChars="200" w:hanging="1529" w:hangingChars="695"/>
        <w:jc w:val="righ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担　　当　介護指導第１班（鈴木）</w:t>
      </w:r>
    </w:p>
    <w:p>
      <w:pPr>
        <w:pStyle w:val="0"/>
        <w:spacing w:line="340" w:lineRule="exact"/>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電話番号　</w:t>
      </w:r>
      <w:r>
        <w:rPr>
          <w:rFonts w:hint="eastAsia" w:ascii="ＭＳ 明朝" w:hAnsi="ＭＳ 明朝" w:eastAsia="ＭＳ 明朝"/>
          <w:sz w:val="22"/>
        </w:rPr>
        <w:t>054-221-2409</w:t>
      </w:r>
    </w:p>
    <w:p>
      <w:pPr>
        <w:pStyle w:val="0"/>
        <w:spacing w:line="340" w:lineRule="exact"/>
        <w:ind w:left="850" w:leftChars="300" w:hanging="220" w:hangingChars="100"/>
        <w:rPr>
          <w:rFonts w:hint="eastAsia" w:ascii="ＭＳ 明朝" w:hAnsi="ＭＳ 明朝" w:eastAsia="ＭＳ 明朝"/>
          <w:sz w:val="22"/>
        </w:rPr>
      </w:pPr>
    </w:p>
    <w:p>
      <w:pPr>
        <w:pStyle w:val="0"/>
        <w:rPr>
          <w:rFonts w:hint="eastAsia" w:ascii="ＭＳ 明朝" w:hAnsi="ＭＳ 明朝" w:eastAsia="ＭＳ 明朝"/>
          <w:color w:val="auto"/>
          <w:sz w:val="22"/>
          <w:u w:val="none" w:color="auto"/>
        </w:rPr>
      </w:pPr>
    </w:p>
    <w:sectPr>
      <w:pgSz w:w="11906" w:h="16838"/>
      <w:pgMar w:top="545" w:right="965" w:bottom="513" w:left="107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1200</TotalTime>
  <Pages>2</Pages>
  <Words>7</Words>
  <Characters>1835</Characters>
  <Application>JUST Note</Application>
  <Lines>73</Lines>
  <Paragraphs>54</Paragraphs>
  <CharactersWithSpaces>1955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藤生</dc:creator>
  <cp:lastModifiedBy>内田　皓紀</cp:lastModifiedBy>
  <cp:lastPrinted>2025-07-22T06:59:39Z</cp:lastPrinted>
  <dcterms:created xsi:type="dcterms:W3CDTF">2025-07-07T07:29:00Z</dcterms:created>
  <dcterms:modified xsi:type="dcterms:W3CDTF">2025-07-22T07:22:10Z</dcterms:modified>
  <cp:revision>5</cp:revision>
</cp:coreProperties>
</file>