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96" w:firstLineChars="1700"/>
        <w:jc w:val="right"/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-290830</wp:posOffset>
                </wp:positionV>
                <wp:extent cx="6235700" cy="66675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357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この様式はコピーの上、来年度以降も引き続き報告願います（ＦＡＸ可）。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東部保健所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地域医療課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あて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電　話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</w:rPr>
                              <w:t>０５５－９２０－２０８２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none" w:color="auto" w:sz="0" w:space="0"/>
                              </w:rPr>
                              <w:t>　　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ＦＡＸ</w:t>
                            </w:r>
                            <w:r>
                              <w:rPr>
                                <w:rFonts w:hint="eastAsia" w:eastAsia="ＭＳ ゴシック"/>
                                <w:bdr w:val="single" w:color="auto" w:sz="4" w:space="0"/>
                              </w:rPr>
                              <w:t>：</w:t>
                            </w:r>
                            <w:r>
                              <w:rPr>
                                <w:rFonts w:hint="eastAsia" w:eastAsia="ＭＳ ゴシック"/>
                                <w:b w:val="1"/>
                                <w:bdr w:val="single" w:color="auto" w:sz="4" w:space="0"/>
                              </w:rPr>
                              <w:t>０５５－９２０－２１９４</w:t>
                            </w:r>
                            <w:r>
                              <w:rPr>
                                <w:rFonts w:hint="eastAsia"/>
                              </w:rPr>
                              <w:t>　（送付文は不要です）</w:t>
                            </w:r>
                          </w:p>
                        </w:txbxContent>
                      </wps:txbx>
                      <wps:bodyPr vertOverflow="overflow" horzOverflow="overflow" wrap="square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2.9pt;mso-position-vertical-relative:text;mso-position-horizontal-relative:text;v-text-anchor:middle;position:absolute;height:52.5pt;width:491pt;margin-left:-1.5pt;z-index:5;" o:spid="_x0000_s1026" o:allowincell="t" o:allowoverlap="t" filled="t" fillcolor="#ffffff" stroked="t" strokecolor="#000000" strokeweight="2.25pt" o:spt="1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この様式はコピーの上、来年度以降も引き続き報告願います（ＦＡＸ可）。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東部保健所　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地域医療課</w:t>
                      </w:r>
                      <w:r>
                        <w:rPr>
                          <w:rFonts w:hint="eastAsia" w:eastAsia="ＭＳ ゴシック"/>
                        </w:rPr>
                        <w:t>あて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電　話</w:t>
                      </w:r>
                      <w:r>
                        <w:rPr>
                          <w:rFonts w:hint="eastAsia" w:eastAsia="ＭＳ ゴシック"/>
                          <w:b w:val="1"/>
                        </w:rPr>
                        <w:t>：</w:t>
                      </w:r>
                      <w:r>
                        <w:rPr>
                          <w:rFonts w:hint="eastAsia" w:eastAsia="ＭＳ ゴシック"/>
                        </w:rPr>
                        <w:t>０５５－９２０－２０８２</w:t>
                      </w:r>
                      <w:r>
                        <w:rPr>
                          <w:rFonts w:hint="eastAsia" w:eastAsia="ＭＳ ゴシック"/>
                          <w:b w:val="1"/>
                          <w:bdr w:val="none" w:color="auto" w:sz="0" w:space="0"/>
                        </w:rPr>
                        <w:t>　　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ＦＡＸ</w:t>
                      </w:r>
                      <w:r>
                        <w:rPr>
                          <w:rFonts w:hint="eastAsia" w:eastAsia="ＭＳ ゴシック"/>
                          <w:bdr w:val="single" w:color="auto" w:sz="4" w:space="0"/>
                        </w:rPr>
                        <w:t>：</w:t>
                      </w:r>
                      <w:r>
                        <w:rPr>
                          <w:rFonts w:hint="eastAsia" w:eastAsia="ＭＳ ゴシック"/>
                          <w:b w:val="1"/>
                          <w:bdr w:val="single" w:color="auto" w:sz="4" w:space="0"/>
                        </w:rPr>
                        <w:t>０５５－９２０－２１９４</w:t>
                      </w:r>
                      <w:r>
                        <w:rPr>
                          <w:rFonts w:hint="eastAsia"/>
                        </w:rPr>
                        <w:t>　（送付文は不要です）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0" w:firstLineChars="0"/>
        <w:jc w:val="right"/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</w:pPr>
    </w:p>
    <w:p>
      <w:pPr>
        <w:pStyle w:val="0"/>
        <w:spacing w:line="160" w:lineRule="atLeast"/>
        <w:rPr>
          <w:rFonts w:hint="eastAsia" w:eastAsia="ＭＳ ゴシック"/>
          <w:b w:val="1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31750</wp:posOffset>
                </wp:positionV>
                <wp:extent cx="1371600" cy="349250"/>
                <wp:effectExtent l="12065" t="8890" r="121285" b="10858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1600" cy="3492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  <a:effectLst>
                          <a:outerShdw dist="107763" dir="2700000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sz w:val="24"/>
                              </w:rPr>
                              <w:t>医療機関報告用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argin-top:2.5pt;mso-position-vertical-relative:text;mso-position-horizontal-relative:text;position:absolute;height:27.5pt;width:108pt;margin-left:381.5pt;z-index:2;" o:spid="_x0000_s1027" o:allowincell="t" o:allowoverlap="t" filled="t" fillcolor="#ffffff" stroked="t" strokecolor="#000000" strokeweight="0.75pt" o:spt="65" type="#_x0000_t65" adj="18900">
                <v:fill/>
                <v:stroke filltype="solid"/>
                <v:shadow on="t" offset="6pt,6pt" origin=",0.5" matrix="65536f,,,65536f,,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eastAsia="ＭＳ ゴシック"/>
                          <w:sz w:val="24"/>
                        </w:rPr>
                      </w:pPr>
                      <w:r>
                        <w:rPr>
                          <w:rFonts w:hint="eastAsia" w:eastAsia="ＭＳ ゴシック"/>
                          <w:sz w:val="24"/>
                        </w:rPr>
                        <w:t>医療機関報告用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60" w:lineRule="atLeast"/>
        <w:rPr>
          <w:rFonts w:hint="eastAsia" w:eastAsia="ＭＳ ゴシック"/>
          <w:b w:val="1"/>
          <w:kern w:val="0"/>
          <w:sz w:val="28"/>
        </w:rPr>
      </w:pPr>
    </w:p>
    <w:p>
      <w:pPr>
        <w:pStyle w:val="0"/>
        <w:tabs>
          <w:tab w:val="clear" w:pos="899"/>
          <w:tab w:val="clear" w:pos="1890"/>
          <w:tab w:val="clear" w:pos="1896"/>
          <w:tab w:val="clear" w:pos="2160"/>
          <w:tab w:val="clear" w:pos="2339"/>
          <w:tab w:val="clear" w:pos="2879"/>
          <w:tab w:val="left" w:leader="none" w:pos="1260"/>
          <w:tab w:val="center" w:leader="none" w:pos="2230"/>
          <w:tab w:val="left" w:leader="none" w:pos="2699"/>
        </w:tabs>
        <w:spacing w:line="160" w:lineRule="atLeast"/>
        <w:jc w:val="left"/>
        <w:rPr>
          <w:rFonts w:hint="eastAsia" w:ascii="ＭＳ ゴシック" w:hAnsi="ＭＳ ゴシック" w:eastAsia="ＭＳ ゴシック"/>
          <w:b w:val="1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339090</wp:posOffset>
                </wp:positionV>
                <wp:extent cx="4572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3;" o:spid="_x0000_s1028" o:allowincell="t" o:allowoverlap="t" filled="f" stroked="t" strokecolor="#000000" strokeweight="1.5pt" o:spt="20" from="94.95pt,26.700000000000003pt" to="130.95000000000002pt,26.700000000000003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令和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ab/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0"/>
          <w:sz w:val="28"/>
        </w:rPr>
        <w:tab/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年度　</w:t>
      </w:r>
      <w:r>
        <w:rPr>
          <w:rFonts w:hint="eastAsia" w:ascii="ＭＳ ゴシック" w:hAnsi="ＭＳ ゴシック" w:eastAsia="ＭＳ ゴシック"/>
          <w:b w:val="1"/>
          <w:spacing w:val="35"/>
          <w:kern w:val="0"/>
          <w:sz w:val="28"/>
          <w:fitText w:val="4496" w:id="1"/>
        </w:rPr>
        <w:t>結核定期健康診断実施報告</w:t>
      </w:r>
      <w:r>
        <w:rPr>
          <w:rFonts w:hint="eastAsia" w:ascii="ＭＳ ゴシック" w:hAnsi="ＭＳ ゴシック" w:eastAsia="ＭＳ ゴシック"/>
          <w:b w:val="1"/>
          <w:spacing w:val="0"/>
          <w:kern w:val="0"/>
          <w:sz w:val="28"/>
          <w:fitText w:val="4496" w:id="1"/>
        </w:rPr>
        <w:t>書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kern w:val="0"/>
          <w:sz w:val="28"/>
        </w:rPr>
      </w:pPr>
      <w:r>
        <w:rPr>
          <w:rFonts w:hint="eastAsia" w:ascii="ＭＳ ゴシック" w:hAnsi="ＭＳ ゴシック" w:eastAsia="ＭＳ ゴシック"/>
          <w:kern w:val="0"/>
          <w:sz w:val="28"/>
        </w:rPr>
        <w:t>静岡県東部保健所長　様</w:t>
      </w:r>
    </w:p>
    <w:tbl>
      <w:tblPr>
        <w:tblStyle w:val="11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074"/>
        <w:gridCol w:w="812"/>
        <w:gridCol w:w="812"/>
        <w:gridCol w:w="406"/>
        <w:gridCol w:w="812"/>
        <w:gridCol w:w="406"/>
        <w:gridCol w:w="812"/>
        <w:gridCol w:w="406"/>
      </w:tblGrid>
      <w:tr>
        <w:trPr>
          <w:cantSplit/>
          <w:trHeight w:val="540" w:hRule="atLeast"/>
        </w:trPr>
        <w:tc>
          <w:tcPr>
            <w:tcW w:w="5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</w:p>
        </w:tc>
        <w:tc>
          <w:tcPr>
            <w:tcW w:w="8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</w:p>
        </w:tc>
        <w:tc>
          <w:tcPr>
            <w:tcW w:w="8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</w:p>
        </w:tc>
        <w:tc>
          <w:tcPr>
            <w:tcW w:w="81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40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</w:p>
        </w:tc>
      </w:tr>
    </w:tbl>
    <w:p>
      <w:pPr>
        <w:pStyle w:val="0"/>
        <w:tabs>
          <w:tab w:val="clear" w:pos="5220"/>
          <w:tab w:val="clear" w:pos="5398"/>
          <w:tab w:val="clear" w:pos="5400"/>
          <w:tab w:val="clear" w:pos="5580"/>
          <w:tab w:val="clear" w:pos="5759"/>
          <w:tab w:val="clear" w:pos="5760"/>
          <w:tab w:val="clear" w:pos="5940"/>
          <w:tab w:val="clear" w:pos="6120"/>
          <w:tab w:val="clear" w:pos="6300"/>
          <w:tab w:val="clear" w:pos="6390"/>
          <w:tab w:val="clear" w:pos="6480"/>
          <w:tab w:val="clear" w:pos="6659"/>
          <w:tab w:val="clear" w:pos="6660"/>
          <w:tab w:val="clear" w:pos="6840"/>
          <w:tab w:val="clear" w:pos="7019"/>
          <w:tab w:val="clear" w:pos="7020"/>
          <w:tab w:val="clear" w:pos="7150"/>
          <w:tab w:val="clear" w:pos="7200"/>
          <w:tab w:val="clear" w:pos="7378"/>
          <w:tab w:val="clear" w:pos="7560"/>
          <w:tab w:val="clear" w:pos="7739"/>
          <w:tab w:val="clear" w:pos="7740"/>
          <w:tab w:val="clear" w:pos="7920"/>
          <w:tab w:val="clear" w:pos="8100"/>
          <w:tab w:val="clear" w:pos="8279"/>
        </w:tabs>
        <w:spacing w:line="200" w:lineRule="exact"/>
        <w:jc w:val="left"/>
        <w:rPr>
          <w:rFonts w:hint="eastAsia" w:ascii="ＭＳ ゴシック" w:hAnsi="ＭＳ ゴシック" w:eastAsia="ＭＳ ゴシック"/>
        </w:rPr>
      </w:pPr>
    </w:p>
    <w:tbl>
      <w:tblPr>
        <w:tblStyle w:val="11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60"/>
        <w:gridCol w:w="2340"/>
        <w:gridCol w:w="954"/>
        <w:gridCol w:w="1623"/>
        <w:gridCol w:w="812"/>
        <w:gridCol w:w="1218"/>
        <w:gridCol w:w="2233"/>
      </w:tblGrid>
      <w:tr>
        <w:trPr>
          <w:cantSplit/>
          <w:trHeight w:val="786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事業所の種類</w:t>
            </w:r>
          </w:p>
        </w:tc>
        <w:tc>
          <w:tcPr>
            <w:tcW w:w="684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80" w:firstLineChars="10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病院　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診療所　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歯科診療所　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助産所</w:t>
            </w:r>
          </w:p>
          <w:p>
            <w:pPr>
              <w:pStyle w:val="0"/>
              <w:spacing w:line="360" w:lineRule="exact"/>
              <w:ind w:left="118" w:leftChars="56" w:firstLineChars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3"/>
                <w:kern w:val="0"/>
                <w:fitText w:val="5250" w:id="2"/>
              </w:rPr>
              <w:t>（該当するものを○で囲ってください</w:t>
            </w:r>
            <w:r>
              <w:rPr>
                <w:rFonts w:hint="eastAsia" w:ascii="ＭＳ ゴシック" w:hAnsi="ＭＳ ゴシック" w:eastAsia="ＭＳ ゴシック"/>
                <w:spacing w:val="4"/>
                <w:kern w:val="0"/>
                <w:fitText w:val="5250" w:id="2"/>
              </w:rPr>
              <w:t>）</w:t>
            </w: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210"/>
                <w:kern w:val="0"/>
                <w:sz w:val="28"/>
                <w:fitText w:val="1680" w:id="3"/>
              </w:rPr>
              <w:t>所在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  <w:fitText w:val="1680" w:id="3"/>
              </w:rPr>
              <w:t>地</w:t>
            </w:r>
          </w:p>
        </w:tc>
        <w:tc>
          <w:tcPr>
            <w:tcW w:w="6840" w:type="dxa"/>
            <w:gridSpan w:val="5"/>
            <w:tcBorders>
              <w:top w:val="none" w:color="auto" w:sz="0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560"/>
                <w:kern w:val="0"/>
                <w:sz w:val="28"/>
                <w:fitText w:val="1680" w:id="4"/>
              </w:rPr>
              <w:t>名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  <w:fitText w:val="1680" w:id="4"/>
              </w:rPr>
              <w:t>称</w:t>
            </w:r>
          </w:p>
        </w:tc>
        <w:tc>
          <w:tcPr>
            <w:tcW w:w="6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93"/>
                <w:kern w:val="0"/>
                <w:sz w:val="28"/>
                <w:fitText w:val="1680" w:id="5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8"/>
                <w:fitText w:val="1680" w:id="5"/>
              </w:rPr>
              <w:t>号</w:t>
            </w:r>
          </w:p>
        </w:tc>
        <w:tc>
          <w:tcPr>
            <w:tcW w:w="6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</w:t>
            </w: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93"/>
                <w:kern w:val="0"/>
                <w:sz w:val="28"/>
                <w:fitText w:val="1680" w:id="6"/>
              </w:rPr>
              <w:t>実施時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8"/>
                <w:fitText w:val="1680" w:id="6"/>
              </w:rPr>
              <w:t>期</w:t>
            </w:r>
          </w:p>
        </w:tc>
        <w:tc>
          <w:tcPr>
            <w:tcW w:w="6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令和　　年　　月</w:t>
            </w: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3"/>
                <w:kern w:val="0"/>
                <w:sz w:val="28"/>
                <w:fitText w:val="1680" w:id="7"/>
              </w:rPr>
              <w:t>対象者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8"/>
                <w:fitText w:val="1680" w:id="7"/>
              </w:rPr>
              <w:t>数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(A)</w:t>
            </w:r>
          </w:p>
        </w:tc>
        <w:tc>
          <w:tcPr>
            <w:tcW w:w="25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4263" w:type="dxa"/>
            <w:gridSpan w:val="3"/>
            <w:tcBorders>
              <w:top w:val="single" w:color="auto" w:sz="8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3"/>
                <w:kern w:val="0"/>
                <w:sz w:val="28"/>
                <w:fitText w:val="1680" w:id="8"/>
              </w:rPr>
              <w:t>実施者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28"/>
                <w:fitText w:val="1680" w:id="8"/>
              </w:rPr>
              <w:t>数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(B)</w:t>
            </w:r>
          </w:p>
        </w:tc>
        <w:tc>
          <w:tcPr>
            <w:tcW w:w="25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203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受診率　</w:t>
            </w:r>
          </w:p>
          <w:p>
            <w:pPr>
              <w:pStyle w:val="0"/>
              <w:tabs>
                <w:tab w:val="clear" w:pos="1743"/>
              </w:tabs>
              <w:wordWrap w:val="0"/>
              <w:spacing w:line="240" w:lineRule="exact"/>
              <w:ind w:right="195" w:rightChars="93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(B/A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×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100)</w:t>
            </w:r>
          </w:p>
        </w:tc>
        <w:tc>
          <w:tcPr>
            <w:tcW w:w="2233" w:type="dxa"/>
            <w:tcBorders>
              <w:top w:val="none" w:color="auto" w:sz="0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％</w:t>
            </w:r>
          </w:p>
        </w:tc>
      </w:tr>
      <w:tr>
        <w:trPr>
          <w:cantSplit/>
          <w:trHeight w:val="567" w:hRule="atLeast"/>
        </w:trPr>
        <w:tc>
          <w:tcPr>
            <w:tcW w:w="3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間接撮影者数</w:t>
            </w:r>
          </w:p>
        </w:tc>
        <w:tc>
          <w:tcPr>
            <w:tcW w:w="2435" w:type="dxa"/>
            <w:gridSpan w:val="2"/>
            <w:tcBorders>
              <w:top w:val="none" w:color="auto" w:sz="0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34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直接撮影者数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34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65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w w:val="75"/>
                <w:kern w:val="0"/>
                <w:sz w:val="28"/>
                <w:fitText w:val="1680" w:id="9"/>
              </w:rPr>
              <w:t>かくたん検査者数</w:t>
            </w:r>
          </w:p>
        </w:tc>
        <w:tc>
          <w:tcPr>
            <w:tcW w:w="24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3451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w w:val="85"/>
                <w:kern w:val="0"/>
                <w:sz w:val="28"/>
                <w:fitText w:val="1680" w:id="10"/>
              </w:rPr>
              <w:t>結核患者発見</w:t>
            </w:r>
            <w:r>
              <w:rPr>
                <w:rFonts w:hint="eastAsia" w:ascii="ＭＳ ゴシック" w:hAnsi="ＭＳ ゴシック" w:eastAsia="ＭＳ ゴシック"/>
                <w:spacing w:val="1"/>
                <w:w w:val="85"/>
                <w:kern w:val="0"/>
                <w:sz w:val="28"/>
                <w:fitText w:val="1680" w:id="10"/>
              </w:rPr>
              <w:t>数</w:t>
            </w:r>
          </w:p>
        </w:tc>
        <w:tc>
          <w:tcPr>
            <w:tcW w:w="2577" w:type="dxa"/>
            <w:gridSpan w:val="2"/>
            <w:tcBorders>
              <w:top w:val="none" w:color="auto" w:sz="0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426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66"/>
                <w:kern w:val="0"/>
                <w:sz w:val="28"/>
                <w:fitText w:val="1680" w:id="11"/>
              </w:rPr>
              <w:t>結核発病のおそれ</w:t>
            </w:r>
            <w:r>
              <w:rPr>
                <w:rFonts w:hint="eastAsia" w:ascii="ＭＳ ゴシック" w:hAnsi="ＭＳ ゴシック" w:eastAsia="ＭＳ ゴシック"/>
                <w:spacing w:val="5"/>
                <w:w w:val="66"/>
                <w:kern w:val="0"/>
                <w:sz w:val="28"/>
                <w:fitText w:val="1680" w:id="11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  <w:spacing w:val="1"/>
                <w:w w:val="66"/>
                <w:kern w:val="0"/>
                <w:sz w:val="28"/>
                <w:fitText w:val="1680" w:id="12"/>
              </w:rPr>
              <w:t>あると診断された</w:t>
            </w:r>
            <w:r>
              <w:rPr>
                <w:rFonts w:hint="eastAsia" w:ascii="ＭＳ ゴシック" w:hAnsi="ＭＳ ゴシック" w:eastAsia="ＭＳ ゴシック"/>
                <w:spacing w:val="5"/>
                <w:w w:val="66"/>
                <w:kern w:val="0"/>
                <w:sz w:val="28"/>
                <w:fitText w:val="1680" w:id="12"/>
              </w:rPr>
              <w:t>者</w:t>
            </w:r>
          </w:p>
        </w:tc>
        <w:tc>
          <w:tcPr>
            <w:tcW w:w="25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  <w:u w:val="none" w:color="auto"/>
              </w:rPr>
              <w:t>　人</w:t>
            </w:r>
          </w:p>
        </w:tc>
        <w:tc>
          <w:tcPr>
            <w:tcW w:w="426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pacing w:val="35"/>
                <w:kern w:val="0"/>
                <w:sz w:val="28"/>
                <w:fitText w:val="1680" w:id="13"/>
              </w:rPr>
              <w:t>未受診者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  <w:fitText w:val="1680" w:id="13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(A-B)</w:t>
            </w:r>
          </w:p>
        </w:tc>
        <w:tc>
          <w:tcPr>
            <w:tcW w:w="257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jc w:val="righ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人</w:t>
            </w:r>
          </w:p>
        </w:tc>
        <w:tc>
          <w:tcPr>
            <w:tcW w:w="4263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rPr>
                <w:rFonts w:hint="eastAsia"/>
                <w:sz w:val="28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○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66"/>
                <w:kern w:val="0"/>
                <w:sz w:val="28"/>
                <w:fitText w:val="1680" w:id="14"/>
              </w:rPr>
              <w:t>未受診となった理</w:t>
            </w:r>
            <w:r>
              <w:rPr>
                <w:rFonts w:hint="eastAsia" w:ascii="ＭＳ ゴシック" w:hAnsi="ＭＳ ゴシック" w:eastAsia="ＭＳ ゴシック"/>
                <w:spacing w:val="5"/>
                <w:w w:val="66"/>
                <w:kern w:val="0"/>
                <w:sz w:val="28"/>
                <w:fitText w:val="1680" w:id="14"/>
              </w:rPr>
              <w:t>由</w:t>
            </w: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　</w:t>
            </w:r>
          </w:p>
        </w:tc>
      </w:tr>
    </w:tbl>
    <w:p>
      <w:pPr>
        <w:pStyle w:val="0"/>
        <w:spacing w:line="80" w:lineRule="exact"/>
        <w:rPr>
          <w:rFonts w:hint="eastAsia" w:ascii="ＭＳ ゴシック" w:hAnsi="ＭＳ ゴシック" w:eastAsia="ＭＳ ゴシック"/>
          <w:kern w:val="0"/>
          <w:sz w:val="28"/>
        </w:rPr>
      </w:pPr>
    </w:p>
    <w:p>
      <w:pPr>
        <w:pStyle w:val="0"/>
        <w:rPr>
          <w:rFonts w:hint="eastAsia" w:ascii="ＭＳ ゴシック" w:hAnsi="ＭＳ ゴシック" w:eastAsia="ＭＳ ゴシック"/>
          <w:w w:val="90"/>
          <w:kern w:val="0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200660</wp:posOffset>
                </wp:positionV>
                <wp:extent cx="6115050" cy="8001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150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本表は、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当該年度（当年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日～翌年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31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  <w:u w:val="single" w:color="auto"/>
                              </w:rPr>
                              <w:t>日）の状況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について作成願います。</w:t>
                            </w:r>
                          </w:p>
                          <w:p>
                            <w:pPr>
                              <w:pStyle w:val="0"/>
                              <w:ind w:left="180" w:hanging="180" w:hangingChars="100"/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※「結核発病のおそれがあると診断された者」とは、医師による経過観察が必要と指示された者です。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90"/>
                                <w:kern w:val="0"/>
                                <w:sz w:val="20"/>
                              </w:rPr>
                              <w:t>※　この報告書は、毎年度事業完了した翌月１０日までに報告願います。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8pt;mso-position-vertical-relative:text;mso-position-horizontal-relative:text;v-text-anchor:middle;position:absolute;height:63pt;width:481.5pt;margin-left:-0.2pt;z-index:4;" o:spid="_x0000_s1029" o:allowincell="t" o:allowoverlap="t" filled="f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w w:val="9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本表は、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当該年度（当年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日～翌年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31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  <w:u w:val="single" w:color="auto"/>
                        </w:rPr>
                        <w:t>日）の状況</w:t>
                      </w: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について作成願います。</w:t>
                      </w:r>
                    </w:p>
                    <w:p>
                      <w:pPr>
                        <w:pStyle w:val="0"/>
                        <w:ind w:left="180" w:hanging="180" w:hangingChars="100"/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※「結核発病のおそれがあると診断された者」とは、医師による経過観察が必要と指示された者です。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w w:val="90"/>
                          <w:kern w:val="0"/>
                          <w:sz w:val="20"/>
                        </w:rPr>
                        <w:t>※　この報告書は、毎年度事業完了した翌月１０日までに報告願います。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ゴシック" w:hAnsi="ＭＳ ゴシック" w:eastAsia="ＭＳ ゴシック"/>
          <w:w w:val="90"/>
          <w:kern w:val="0"/>
          <w:sz w:val="20"/>
        </w:rPr>
      </w:pPr>
    </w:p>
    <w:p>
      <w:pPr>
        <w:pStyle w:val="0"/>
        <w:rPr>
          <w:rFonts w:hint="eastAsia"/>
          <w:w w:val="90"/>
          <w:sz w:val="2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othic720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nk Free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Javanese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adug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Garamond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0</Words>
  <Characters>161</Characters>
  <Application>JUST Note</Application>
  <Lines>57</Lines>
  <Paragraphs>31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東保健第　号</dc:title>
  <dc:creator>FUJ0109B0617</dc:creator>
  <cp:lastModifiedBy>髙畑　祐太</cp:lastModifiedBy>
  <cp:lastPrinted>2017-12-14T00:33:00Z</cp:lastPrinted>
  <dcterms:created xsi:type="dcterms:W3CDTF">2015-03-04T02:24:00Z</dcterms:created>
  <dcterms:modified xsi:type="dcterms:W3CDTF">2025-03-06T08:23:34Z</dcterms:modified>
  <cp:revision>23</cp:revision>
</cp:coreProperties>
</file>