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/>
        </w:rPr>
      </w:pPr>
      <w:bookmarkStart w:id="0" w:name="_Hlk176181989"/>
      <w:bookmarkEnd w:id="0"/>
      <w:r>
        <w:rPr>
          <w:rFonts w:hint="eastAsia" w:ascii="ＭＳ 明朝" w:hAnsi="ＭＳ 明朝" w:eastAsia="ＭＳ 明朝"/>
          <w:sz w:val="24"/>
        </w:rPr>
        <w:t>資料№</w:t>
      </w:r>
      <w:r>
        <w:rPr>
          <w:rFonts w:hint="eastAsia" w:ascii="ＭＳ 明朝" w:hAnsi="ＭＳ 明朝" w:eastAsia="ＭＳ 明朝"/>
          <w:sz w:val="24"/>
        </w:rPr>
        <w:t>12</w:t>
      </w:r>
    </w:p>
    <w:p>
      <w:pPr>
        <w:pStyle w:val="0"/>
        <w:jc w:val="center"/>
        <w:rPr>
          <w:rFonts w:hint="default"/>
        </w:rPr>
      </w:pPr>
      <w:r>
        <w:rPr>
          <w:rFonts w:hint="eastAsia" w:ascii="ＭＳ ゴシック" w:hAnsi="ＭＳ ゴシック" w:eastAsia="ＭＳ ゴシック"/>
          <w:sz w:val="28"/>
        </w:rPr>
        <w:t>校内行事時の</w:t>
      </w:r>
      <w:r>
        <w:rPr>
          <w:rFonts w:hint="eastAsia" w:ascii="ＭＳ ゴシック" w:hAnsi="ＭＳ ゴシック" w:eastAsia="ＭＳ ゴシック"/>
          <w:sz w:val="28"/>
        </w:rPr>
        <w:t>ICT</w:t>
      </w:r>
      <w:r>
        <w:rPr>
          <w:rFonts w:hint="eastAsia" w:ascii="ＭＳ ゴシック" w:hAnsi="ＭＳ ゴシック" w:eastAsia="ＭＳ ゴシック"/>
          <w:sz w:val="28"/>
        </w:rPr>
        <w:t>機器設定</w:t>
      </w:r>
    </w:p>
    <w:p>
      <w:pPr>
        <w:pStyle w:val="0"/>
        <w:jc w:val="center"/>
        <w:rPr>
          <w:rFonts w:hint="default"/>
        </w:rPr>
      </w:pPr>
      <w:r>
        <w:rPr>
          <w:rFonts w:hint="default"/>
        </w:rPr>
        <w:pict>
          <v:rect id="_x0000_s1026" style="height:1pt;width:467.7pt;" o:oned="t" o:hr="t" o:hrstd="t" o:hrnoshade="t" o:hralign="center" filled="t" fillcolor="#000000 [3213]" stroked="f" o:spt="1">
            <v:fill/>
            <v:textbox style="layout-flow:horizontal;" inset="2.0637499999999998mm,0.24694444444444438mm,2.0637499999999998mm,0.24694444444444438mm"/>
            <v:imagedata o:title=""/>
            <w10:anchorlock/>
          </v:rect>
        </w:pict>
      </w:r>
    </w:p>
    <w:p>
      <w:pPr>
        <w:pStyle w:val="0"/>
        <w:widowControl w:val="1"/>
        <w:jc w:val="right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（牧之原市立相良中学校）</w:t>
      </w: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１　実施内容</w:t>
      </w:r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・教務部と連携し、会場設営時に使用するプロジェクターの設定</w:t>
      </w:r>
    </w:p>
    <w:p>
      <w:pPr>
        <w:pStyle w:val="0"/>
        <w:ind w:left="450" w:leftChars="100" w:hanging="240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・オンライン集会実施時においては、機材の設定や使用方法の説明を</w:t>
      </w:r>
      <w:r>
        <w:rPr>
          <w:rFonts w:hint="eastAsia" w:ascii="ＭＳ 明朝" w:hAnsi="ＭＳ 明朝" w:eastAsia="ＭＳ 明朝"/>
          <w:sz w:val="24"/>
        </w:rPr>
        <w:t>ICT</w:t>
      </w:r>
      <w:r>
        <w:rPr>
          <w:rFonts w:hint="eastAsia" w:ascii="ＭＳ 明朝" w:hAnsi="ＭＳ 明朝" w:eastAsia="ＭＳ 明朝"/>
          <w:sz w:val="24"/>
        </w:rPr>
        <w:t>支援員と行う。</w:t>
      </w: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２　成果</w:t>
      </w:r>
    </w:p>
    <w:p>
      <w:pPr>
        <w:pStyle w:val="0"/>
        <w:ind w:left="480" w:hanging="480" w:hanging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</w:t>
      </w:r>
      <w:r>
        <w:rPr>
          <w:rFonts w:hint="eastAsia" w:ascii="ＭＳ 明朝" w:hAnsi="ＭＳ 明朝" w:eastAsia="ＭＳ 明朝"/>
          <w:sz w:val="24"/>
        </w:rPr>
        <w:t>ICT</w:t>
      </w:r>
      <w:r>
        <w:rPr>
          <w:rFonts w:hint="eastAsia" w:ascii="ＭＳ 明朝" w:hAnsi="ＭＳ 明朝" w:eastAsia="ＭＳ 明朝"/>
          <w:sz w:val="24"/>
        </w:rPr>
        <w:t>支援員と連携を図ることで、人材活用につなげられた。</w:t>
      </w:r>
    </w:p>
    <w:p>
      <w:pPr>
        <w:pStyle w:val="0"/>
        <w:ind w:left="480" w:hanging="480" w:hanging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・使用するファイルによって設定を変更することを、他の教職員にも情報共有をすることができた。</w:t>
      </w:r>
    </w:p>
    <w:p>
      <w:pPr>
        <w:pStyle w:val="0"/>
        <w:ind w:left="450" w:leftChars="100" w:hanging="240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・「授業で使用する際の設定を行うことができた。」という声もあがった。</w:t>
      </w:r>
    </w:p>
    <w:p>
      <w:pPr>
        <w:pStyle w:val="0"/>
        <w:ind w:left="480" w:hanging="480" w:hangingChars="200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ind w:left="480" w:hanging="480" w:hangingChars="20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３　課題</w:t>
      </w:r>
    </w:p>
    <w:p>
      <w:pPr>
        <w:pStyle w:val="0"/>
        <w:ind w:left="480" w:hanging="480" w:hanging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</w:t>
      </w:r>
      <w:r>
        <w:rPr>
          <w:rFonts w:hint="eastAsia" w:ascii="ＭＳ 明朝" w:hAnsi="ＭＳ 明朝" w:eastAsia="ＭＳ 明朝"/>
          <w:sz w:val="24"/>
        </w:rPr>
        <w:t>ICT</w:t>
      </w:r>
      <w:r>
        <w:rPr>
          <w:rFonts w:hint="eastAsia" w:ascii="ＭＳ 明朝" w:hAnsi="ＭＳ 明朝" w:eastAsia="ＭＳ 明朝"/>
          <w:sz w:val="24"/>
        </w:rPr>
        <w:t>支援員は常勤ではないので、不在時に実施する場合は事務職員のみで対応することになる。</w:t>
      </w:r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４　今後の予定</w:t>
      </w:r>
    </w:p>
    <w:p>
      <w:pPr>
        <w:pStyle w:val="0"/>
        <w:ind w:left="480" w:hanging="480" w:hangingChars="200"/>
        <w:rPr>
          <w:rFonts w:hint="eastAsia"/>
        </w:rPr>
      </w:pPr>
      <w:r>
        <w:rPr>
          <w:rFonts w:hint="eastAsia" w:ascii="ＭＳ 明朝" w:hAnsi="ＭＳ 明朝" w:eastAsia="ＭＳ 明朝"/>
          <w:sz w:val="24"/>
        </w:rPr>
        <w:t>　・オンライン集会実施マニュアルの作成を</w:t>
      </w:r>
      <w:r>
        <w:rPr>
          <w:rFonts w:hint="eastAsia" w:ascii="ＭＳ 明朝" w:hAnsi="ＭＳ 明朝" w:eastAsia="ＭＳ 明朝"/>
          <w:sz w:val="24"/>
        </w:rPr>
        <w:t>ICT</w:t>
      </w:r>
      <w:r>
        <w:rPr>
          <w:rFonts w:hint="eastAsia" w:ascii="ＭＳ 明朝" w:hAnsi="ＭＳ 明朝" w:eastAsia="ＭＳ 明朝"/>
          <w:sz w:val="24"/>
        </w:rPr>
        <w:t>支援員に依頼</w:t>
      </w:r>
      <w:bookmarkStart w:id="1" w:name="_GoBack"/>
      <w:bookmarkEnd w:id="1"/>
    </w:p>
    <w:sectPr>
      <w:pgSz w:w="11906" w:h="16838"/>
      <w:pgMar w:top="1134" w:right="1134" w:bottom="1134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百瀨　栄司</dc:creator>
  <cp:lastModifiedBy>百瀨　栄司</cp:lastModifiedBy>
  <dcterms:created xsi:type="dcterms:W3CDTF">2025-01-21T09:14:00Z</dcterms:created>
  <dcterms:modified xsi:type="dcterms:W3CDTF">2025-01-21T09:39:42Z</dcterms:modified>
  <cp:revision>10</cp:revision>
</cp:coreProperties>
</file>