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明朝" w:hAnsi="ＭＳ 明朝"/>
          <w:sz w:val="28"/>
        </w:rPr>
      </w:pPr>
      <w:r>
        <w:rPr>
          <w:rFonts w:hint="eastAsia" w:ascii="ＭＳ 明朝" w:hAnsi="ＭＳ 明朝"/>
          <w:sz w:val="28"/>
        </w:rPr>
        <w:t>家庭科学習指導案</w:t>
      </w:r>
    </w:p>
    <w:p>
      <w:pPr>
        <w:pStyle w:val="0"/>
        <w:spacing w:line="360" w:lineRule="exact"/>
        <w:jc w:val="right"/>
        <w:rPr>
          <w:rFonts w:hint="default" w:ascii="ＭＳ 明朝" w:hAnsi="ＭＳ 明朝"/>
          <w:sz w:val="22"/>
        </w:rPr>
      </w:pPr>
      <w:r>
        <w:rPr>
          <w:rFonts w:hint="eastAsia" w:ascii="ＭＳ 明朝" w:hAnsi="ＭＳ 明朝"/>
          <w:sz w:val="22"/>
        </w:rPr>
        <w:t>　　　　　　　　授業者　</w:t>
      </w:r>
      <w:r>
        <w:rPr>
          <w:rFonts w:hint="eastAsia" w:ascii="ＭＳ 明朝" w:hAnsi="ＭＳ 明朝"/>
          <w:sz w:val="22"/>
        </w:rPr>
        <w:t xml:space="preserve">T1 </w:t>
      </w:r>
      <w:r>
        <w:rPr>
          <w:rFonts w:hint="eastAsia" w:ascii="ＭＳ 明朝" w:hAnsi="ＭＳ 明朝"/>
          <w:sz w:val="22"/>
        </w:rPr>
        <w:t>担当教諭</w:t>
      </w:r>
    </w:p>
    <w:p>
      <w:pPr>
        <w:pStyle w:val="0"/>
        <w:spacing w:line="360" w:lineRule="exact"/>
        <w:jc w:val="right"/>
        <w:rPr>
          <w:rFonts w:hint="default" w:ascii="ＭＳ 明朝" w:hAnsi="ＭＳ 明朝"/>
          <w:color w:val="FF0000"/>
          <w:sz w:val="22"/>
        </w:rPr>
      </w:pPr>
      <w:r>
        <w:rPr>
          <w:rFonts w:hint="eastAsia" w:ascii="ＭＳ 明朝" w:hAnsi="ＭＳ 明朝"/>
          <w:sz w:val="22"/>
        </w:rPr>
        <w:t xml:space="preserve">T2 </w:t>
      </w:r>
      <w:r>
        <w:rPr>
          <w:rFonts w:hint="eastAsia" w:ascii="ＭＳ 明朝" w:hAnsi="ＭＳ 明朝"/>
          <w:sz w:val="22"/>
        </w:rPr>
        <w:t>栄養教諭</w:t>
      </w:r>
    </w:p>
    <w:p>
      <w:pPr>
        <w:pStyle w:val="0"/>
        <w:spacing w:line="360" w:lineRule="exact"/>
        <w:rPr>
          <w:rFonts w:hint="default" w:ascii="ＭＳ 明朝" w:hAnsi="ＭＳ 明朝"/>
          <w:sz w:val="22"/>
        </w:rPr>
      </w:pPr>
      <w:r>
        <w:rPr>
          <w:rFonts w:hint="eastAsia" w:ascii="ＭＳ 明朝" w:hAnsi="ＭＳ 明朝"/>
          <w:sz w:val="22"/>
        </w:rPr>
        <w:t>１　題材名　『いっしょにほっとタイム』（１／２）</w:t>
      </w:r>
    </w:p>
    <w:p>
      <w:pPr>
        <w:pStyle w:val="0"/>
        <w:spacing w:line="360" w:lineRule="exact"/>
        <w:ind w:firstLine="422" w:firstLineChars="200"/>
        <w:rPr>
          <w:rFonts w:hint="default" w:ascii="ＭＳ 明朝" w:hAnsi="ＭＳ 明朝"/>
          <w:sz w:val="22"/>
        </w:rPr>
      </w:pPr>
      <w:r>
        <w:rPr>
          <w:rFonts w:hint="eastAsia" w:ascii="ＭＳ 明朝" w:hAnsi="ＭＳ 明朝"/>
          <w:sz w:val="22"/>
        </w:rPr>
        <w:t>学　級　５年　組　名</w:t>
      </w:r>
    </w:p>
    <w:p>
      <w:pPr>
        <w:pStyle w:val="0"/>
        <w:spacing w:line="360" w:lineRule="exact"/>
        <w:rPr>
          <w:rFonts w:hint="default" w:ascii="ＭＳ 明朝" w:hAnsi="ＭＳ 明朝"/>
          <w:sz w:val="22"/>
        </w:rPr>
      </w:pPr>
      <w:r>
        <w:rPr>
          <w:rFonts w:hint="eastAsia" w:ascii="ＭＳ 明朝" w:hAnsi="ＭＳ 明朝"/>
          <w:sz w:val="22"/>
        </w:rPr>
        <w:t>２　本時の目標</w:t>
      </w:r>
    </w:p>
    <w:p>
      <w:pPr>
        <w:pStyle w:val="0"/>
        <w:spacing w:line="360" w:lineRule="exact"/>
        <w:rPr>
          <w:rFonts w:hint="default" w:ascii="ＭＳ 明朝" w:hAnsi="ＭＳ 明朝"/>
          <w:sz w:val="22"/>
        </w:rPr>
      </w:pPr>
      <w:r>
        <w:rPr>
          <w:rFonts w:hint="eastAsia" w:ascii="ＭＳ 明朝" w:hAnsi="ＭＳ 明朝"/>
          <w:sz w:val="22"/>
        </w:rPr>
        <w:t>　　「家族とのよりよい関わりについて」</w:t>
      </w:r>
    </w:p>
    <w:p>
      <w:pPr>
        <w:pStyle w:val="0"/>
        <w:spacing w:line="280" w:lineRule="exact"/>
        <w:ind w:firstLine="422" w:firstLineChars="200"/>
        <w:rPr>
          <w:rFonts w:hint="default" w:ascii="ＭＳ 明朝" w:hAnsi="ＭＳ 明朝"/>
          <w:sz w:val="22"/>
        </w:rPr>
      </w:pPr>
      <w:r>
        <w:rPr>
          <w:rFonts w:hint="eastAsia" w:ascii="ＭＳ 明朝" w:hAnsi="ＭＳ 明朝"/>
          <w:sz w:val="22"/>
        </w:rPr>
        <w:t>Ａ　家族と食事をすることでほっとすることができるととらえている。</w:t>
      </w:r>
    </w:p>
    <w:p>
      <w:pPr>
        <w:pStyle w:val="0"/>
        <w:spacing w:line="280" w:lineRule="exact"/>
        <w:ind w:firstLine="422" w:firstLineChars="200"/>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4" behindDoc="0" locked="0" layoutInCell="1" hidden="0" allowOverlap="1">
                <wp:simplePos x="0" y="0"/>
                <wp:positionH relativeFrom="page">
                  <wp:posOffset>1061085</wp:posOffset>
                </wp:positionH>
                <wp:positionV relativeFrom="page">
                  <wp:posOffset>2537460</wp:posOffset>
                </wp:positionV>
                <wp:extent cx="0" cy="297180"/>
                <wp:effectExtent l="36195" t="0" r="65405" b="10160"/>
                <wp:wrapNone/>
                <wp:docPr id="1026" name="直線矢印コネクタ 6"/>
                <a:graphic xmlns:a="http://schemas.openxmlformats.org/drawingml/2006/main">
                  <a:graphicData uri="http://schemas.microsoft.com/office/word/2010/wordprocessingShape">
                    <wps:wsp>
                      <wps:cNvPr id="1026" name="直線矢印コネクタ 6"/>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99.8pt;mso-position-vertical-relative:page;mso-position-horizontal-relative:page;position:absolute;height:23.4pt;mso-wrap-distance-top:0pt;width:0pt;mso-wrap-distance-left:9pt;margin-left:83.55pt;z-index:4;" o:spid="_x0000_s1026" o:allowincell="t" o:allowoverlap="t" filled="f" stroked="t" strokecolor="#000000 [3200]" strokeweight="0.5pt" o:spt="32" type="#_x0000_t32">
                <v:fill/>
                <v:stroke linestyle="single" miterlimit="8" endcap="flat" dashstyle="solid" filltype="solid" endarrow="block"/>
                <v:imagedata o:title=""/>
                <w10:wrap type="none" anchorx="page" anchory="page"/>
              </v:shape>
            </w:pict>
          </mc:Fallback>
        </mc:AlternateContent>
      </w:r>
      <w:r>
        <w:rPr>
          <w:rFonts w:hint="eastAsia" w:ascii="ＭＳ 明朝" w:hAnsi="ＭＳ 明朝"/>
          <w:sz w:val="22"/>
        </w:rPr>
        <w:t>　　・食事以外での触れ合いや団らんの過ごし方について考える。</w:t>
      </w:r>
    </w:p>
    <w:p>
      <w:pPr>
        <w:pStyle w:val="0"/>
        <w:spacing w:line="280" w:lineRule="exact"/>
        <w:ind w:firstLine="422" w:firstLineChars="200"/>
        <w:rPr>
          <w:rFonts w:hint="default" w:ascii="ＭＳ 明朝" w:hAnsi="ＭＳ 明朝"/>
          <w:sz w:val="22"/>
        </w:rPr>
      </w:pPr>
      <w:r>
        <w:rPr>
          <w:rFonts w:hint="eastAsia" w:ascii="ＭＳ 明朝" w:hAnsi="ＭＳ 明朝"/>
          <w:sz w:val="22"/>
        </w:rPr>
        <w:t>　　・お茶の淹れ方を学ぶ。</w:t>
      </w:r>
    </w:p>
    <w:p>
      <w:pPr>
        <w:pStyle w:val="0"/>
        <w:spacing w:line="280" w:lineRule="exact"/>
        <w:ind w:left="824" w:leftChars="200" w:hanging="422" w:hangingChars="200"/>
        <w:rPr>
          <w:rFonts w:hint="default" w:ascii="ＭＳ 明朝" w:hAnsi="ＭＳ 明朝"/>
          <w:sz w:val="22"/>
        </w:rPr>
      </w:pPr>
      <w:r>
        <w:rPr>
          <w:rFonts w:hint="eastAsia" w:ascii="ＭＳ 明朝" w:hAnsi="ＭＳ 明朝"/>
          <w:sz w:val="22"/>
        </w:rPr>
        <w:t>Ａ’触れ合いや団らんの場を楽しくする方法のひとつとして、お茶を淹れることがあるととらえる。</w:t>
      </w:r>
    </w:p>
    <w:p>
      <w:pPr>
        <w:pStyle w:val="0"/>
        <w:spacing w:line="280" w:lineRule="exact"/>
        <w:rPr>
          <w:rFonts w:hint="default" w:ascii="ＭＳ 明朝" w:hAnsi="ＭＳ 明朝"/>
          <w:sz w:val="22"/>
        </w:rPr>
      </w:pPr>
      <w:r>
        <w:rPr>
          <w:rFonts w:hint="eastAsia" w:ascii="ＭＳ 明朝" w:hAnsi="ＭＳ 明朝"/>
          <w:sz w:val="22"/>
        </w:rPr>
        <w:t>３　授業過程</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5374"/>
        <w:gridCol w:w="3531"/>
        <w:gridCol w:w="438"/>
      </w:tblGrid>
      <w:tr>
        <w:trPr>
          <w:trHeight w:val="610" w:hRule="atLeast"/>
        </w:trPr>
        <w:tc>
          <w:tcPr>
            <w:tcW w:w="438" w:type="dxa"/>
            <w:vAlign w:val="center"/>
          </w:tcPr>
          <w:p>
            <w:pPr>
              <w:pStyle w:val="0"/>
              <w:spacing w:line="280" w:lineRule="exact"/>
              <w:jc w:val="center"/>
              <w:rPr>
                <w:rFonts w:hint="default" w:ascii="ＭＳ 明朝" w:hAnsi="ＭＳ 明朝"/>
                <w:sz w:val="22"/>
              </w:rPr>
            </w:pPr>
            <w:r>
              <w:rPr>
                <w:rFonts w:hint="eastAsia" w:ascii="ＭＳ 明朝" w:hAnsi="ＭＳ 明朝"/>
                <w:sz w:val="22"/>
              </w:rPr>
              <w:t>活動</w:t>
            </w:r>
          </w:p>
        </w:tc>
        <w:tc>
          <w:tcPr>
            <w:tcW w:w="5374" w:type="dxa"/>
            <w:vAlign w:val="top"/>
          </w:tcPr>
          <w:p>
            <w:pPr>
              <w:pStyle w:val="0"/>
              <w:spacing w:line="280" w:lineRule="exact"/>
              <w:jc w:val="center"/>
              <w:rPr>
                <w:rFonts w:hint="default" w:ascii="ＭＳ 明朝" w:hAnsi="ＭＳ 明朝"/>
                <w:sz w:val="22"/>
              </w:rPr>
            </w:pPr>
            <w:r>
              <w:rPr>
                <w:rFonts w:hint="eastAsia" w:ascii="ＭＳ 明朝" w:hAnsi="ＭＳ 明朝"/>
                <w:sz w:val="22"/>
              </w:rPr>
              <w:t>学習活動</w:t>
            </w:r>
          </w:p>
          <w:p>
            <w:pPr>
              <w:pStyle w:val="0"/>
              <w:spacing w:line="280" w:lineRule="exact"/>
              <w:jc w:val="center"/>
              <w:rPr>
                <w:rFonts w:hint="default" w:ascii="ＭＳ 明朝" w:hAnsi="ＭＳ 明朝"/>
                <w:sz w:val="22"/>
              </w:rPr>
            </w:pPr>
            <w:r>
              <w:rPr>
                <w:rFonts w:hint="eastAsia" w:ascii="ＭＳ 明朝" w:hAnsi="ＭＳ 明朝"/>
                <w:sz w:val="22"/>
              </w:rPr>
              <w:t>（○教師の働きかけ・予想される児童の反応）</w:t>
            </w:r>
          </w:p>
        </w:tc>
        <w:tc>
          <w:tcPr>
            <w:tcW w:w="3531" w:type="dxa"/>
            <w:vAlign w:val="center"/>
          </w:tcPr>
          <w:p>
            <w:pPr>
              <w:pStyle w:val="0"/>
              <w:spacing w:line="280" w:lineRule="exact"/>
              <w:jc w:val="center"/>
              <w:rPr>
                <w:rFonts w:hint="default" w:ascii="ＭＳ 明朝" w:hAnsi="ＭＳ 明朝"/>
                <w:sz w:val="22"/>
              </w:rPr>
            </w:pPr>
            <w:r>
              <w:rPr>
                <w:rFonts w:hint="eastAsia" w:ascii="ＭＳ 明朝" w:hAnsi="ＭＳ 明朝"/>
                <w:sz w:val="22"/>
              </w:rPr>
              <w:t>◇留意点　＊支援　【評】評価</w:t>
            </w:r>
          </w:p>
        </w:tc>
        <w:tc>
          <w:tcPr>
            <w:tcW w:w="438" w:type="dxa"/>
            <w:vAlign w:val="center"/>
          </w:tcPr>
          <w:p>
            <w:pPr>
              <w:pStyle w:val="0"/>
              <w:spacing w:line="280" w:lineRule="exact"/>
              <w:jc w:val="center"/>
              <w:rPr>
                <w:rFonts w:hint="default" w:ascii="ＭＳ 明朝" w:hAnsi="ＭＳ 明朝"/>
                <w:sz w:val="22"/>
              </w:rPr>
            </w:pPr>
            <w:r>
              <w:rPr>
                <w:rFonts w:hint="eastAsia" w:ascii="ＭＳ 明朝" w:hAnsi="ＭＳ 明朝"/>
                <w:sz w:val="22"/>
              </w:rPr>
              <w:t>形態</w:t>
            </w:r>
          </w:p>
        </w:tc>
      </w:tr>
      <w:tr>
        <w:trPr>
          <w:trHeight w:val="9919" w:hRule="atLeast"/>
        </w:trPr>
        <w:tc>
          <w:tcPr>
            <w:tcW w:w="438" w:type="dxa"/>
            <w:vAlign w:val="top"/>
          </w:tcPr>
          <w:p>
            <w:pPr>
              <w:pStyle w:val="0"/>
              <w:spacing w:line="280" w:lineRule="exact"/>
              <w:jc w:val="center"/>
              <w:rPr>
                <w:rFonts w:hint="default" w:ascii="ＭＳ 明朝" w:hAnsi="ＭＳ 明朝"/>
                <w:sz w:val="22"/>
              </w:rPr>
            </w:pPr>
            <w:r>
              <w:rPr>
                <w:rFonts w:hint="eastAsia" w:ascii="ＭＳ 明朝" w:hAnsi="ＭＳ 明朝"/>
                <w:sz w:val="22"/>
              </w:rPr>
              <w:t>つかむ</w:t>
            </w: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r>
              <w:rPr>
                <w:rFonts w:hint="eastAsia" w:ascii="ＭＳ 明朝" w:hAnsi="ＭＳ 明朝"/>
                <w:sz w:val="22"/>
              </w:rPr>
              <w:t>追究する</w:t>
            </w:r>
          </w:p>
          <w:p>
            <w:pPr>
              <w:pStyle w:val="0"/>
              <w:spacing w:line="280" w:lineRule="exact"/>
              <w:jc w:val="center"/>
              <w:rPr>
                <w:rFonts w:hint="default" w:ascii="ＭＳ 明朝" w:hAnsi="ＭＳ 明朝"/>
                <w:sz w:val="22"/>
              </w:rPr>
            </w:pPr>
            <w:r>
              <w:rPr>
                <w:rFonts w:hint="eastAsia" w:ascii="ＭＳ 明朝" w:hAnsi="ＭＳ 明朝"/>
                <w:sz w:val="22"/>
              </w:rPr>
              <w:t>・</w:t>
            </w:r>
          </w:p>
          <w:p>
            <w:pPr>
              <w:pStyle w:val="0"/>
              <w:spacing w:line="280" w:lineRule="exact"/>
              <w:jc w:val="center"/>
              <w:rPr>
                <w:rFonts w:hint="default" w:ascii="ＭＳ 明朝" w:hAnsi="ＭＳ 明朝"/>
                <w:sz w:val="22"/>
              </w:rPr>
            </w:pPr>
            <w:r>
              <w:rPr>
                <w:rFonts w:hint="eastAsia" w:ascii="ＭＳ 明朝" w:hAnsi="ＭＳ 明朝"/>
                <w:sz w:val="22"/>
              </w:rPr>
              <w:t>深める</w:t>
            </w: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p>
          <w:p>
            <w:pPr>
              <w:pStyle w:val="0"/>
              <w:spacing w:line="280" w:lineRule="exact"/>
              <w:jc w:val="center"/>
              <w:rPr>
                <w:rFonts w:hint="default" w:ascii="ＭＳ 明朝" w:hAnsi="ＭＳ 明朝"/>
                <w:sz w:val="22"/>
              </w:rPr>
            </w:pPr>
            <w:r>
              <w:rPr>
                <w:rFonts w:hint="eastAsia" w:ascii="ＭＳ 明朝" w:hAnsi="ＭＳ 明朝"/>
                <w:sz w:val="22"/>
              </w:rPr>
              <w:t>まとめる</w:t>
            </w:r>
          </w:p>
          <w:p>
            <w:pPr>
              <w:pStyle w:val="0"/>
              <w:spacing w:line="280" w:lineRule="exact"/>
              <w:jc w:val="center"/>
              <w:rPr>
                <w:rFonts w:hint="default" w:ascii="ＭＳ 明朝" w:hAnsi="ＭＳ 明朝"/>
                <w:sz w:val="22"/>
              </w:rPr>
            </w:pPr>
            <w:r>
              <w:rPr>
                <w:rFonts w:hint="eastAsia" w:ascii="ＭＳ 明朝" w:hAnsi="ＭＳ 明朝"/>
                <w:sz w:val="22"/>
              </w:rPr>
              <w:t>・</w:t>
            </w:r>
          </w:p>
          <w:p>
            <w:pPr>
              <w:pStyle w:val="0"/>
              <w:spacing w:line="280" w:lineRule="exact"/>
              <w:jc w:val="center"/>
              <w:rPr>
                <w:rFonts w:hint="default" w:ascii="ＭＳ 明朝" w:hAnsi="ＭＳ 明朝"/>
                <w:sz w:val="22"/>
              </w:rPr>
            </w:pPr>
            <w:r>
              <w:rPr>
                <w:rFonts w:hint="eastAsia" w:ascii="ＭＳ 明朝" w:hAnsi="ＭＳ 明朝"/>
                <w:sz w:val="22"/>
              </w:rPr>
              <w:t>つなげる</w:t>
            </w:r>
          </w:p>
        </w:tc>
        <w:tc>
          <w:tcPr>
            <w:tcW w:w="5374" w:type="dxa"/>
            <w:vAlign w:val="top"/>
          </w:tcPr>
          <w:p>
            <w:pPr>
              <w:pStyle w:val="17"/>
              <w:numPr>
                <w:ilvl w:val="0"/>
                <w:numId w:val="1"/>
              </w:numPr>
              <w:spacing w:line="280" w:lineRule="exact"/>
              <w:ind w:leftChars="0"/>
              <w:rPr>
                <w:rFonts w:hint="default" w:ascii="ＭＳ 明朝" w:hAnsi="ＭＳ 明朝"/>
                <w:sz w:val="22"/>
              </w:rPr>
            </w:pPr>
            <w:r>
              <w:rPr>
                <w:rFonts w:hint="eastAsia" w:ascii="ＭＳ 明朝" w:hAnsi="ＭＳ 明朝"/>
                <w:sz w:val="22"/>
              </w:rPr>
              <w:t>一日の中で家族が集まるときは、どんなときがありますか。（</w:t>
            </w:r>
            <w:r>
              <w:rPr>
                <w:rFonts w:hint="eastAsia" w:ascii="ＭＳ 明朝" w:hAnsi="ＭＳ 明朝"/>
                <w:sz w:val="22"/>
              </w:rPr>
              <w:t>T1</w:t>
            </w:r>
            <w:r>
              <w:rPr>
                <w:rFonts w:hint="eastAsia" w:ascii="ＭＳ 明朝" w:hAnsi="ＭＳ 明朝"/>
                <w:sz w:val="22"/>
              </w:rPr>
              <w:t>）</w:t>
            </w:r>
          </w:p>
          <w:p>
            <w:pPr>
              <w:pStyle w:val="0"/>
              <w:spacing w:line="280" w:lineRule="exact"/>
              <w:ind w:firstLine="105" w:firstLineChars="50"/>
              <w:rPr>
                <w:rFonts w:hint="default" w:ascii="ＭＳ 明朝" w:hAnsi="ＭＳ 明朝"/>
                <w:sz w:val="22"/>
              </w:rPr>
            </w:pPr>
            <w:r>
              <w:rPr>
                <w:rFonts w:hint="eastAsia" w:ascii="ＭＳ 明朝" w:hAnsi="ＭＳ 明朝"/>
                <w:sz w:val="22"/>
              </w:rPr>
              <w:t>・夕ごはんのとき</w:t>
            </w:r>
          </w:p>
          <w:p>
            <w:pPr>
              <w:pStyle w:val="0"/>
              <w:spacing w:line="280" w:lineRule="exact"/>
              <w:ind w:firstLine="105" w:firstLineChars="50"/>
              <w:rPr>
                <w:rFonts w:hint="default" w:ascii="ＭＳ 明朝" w:hAnsi="ＭＳ 明朝"/>
                <w:sz w:val="22"/>
              </w:rPr>
            </w:pPr>
            <w:r>
              <w:rPr>
                <w:rFonts w:hint="eastAsia" w:ascii="ＭＳ 明朝" w:hAnsi="ＭＳ 明朝"/>
                <w:sz w:val="22"/>
              </w:rPr>
              <w:t>・車で出かけるとき</w:t>
            </w:r>
          </w:p>
          <w:p>
            <w:pPr>
              <w:pStyle w:val="0"/>
              <w:spacing w:line="280" w:lineRule="exact"/>
              <w:rPr>
                <w:rFonts w:hint="default" w:ascii="ＭＳ 明朝" w:hAnsi="ＭＳ 明朝"/>
                <w:sz w:val="22"/>
              </w:rPr>
            </w:pPr>
            <w:r>
              <w:rPr>
                <w:rFonts w:hint="eastAsia" w:ascii="ＭＳ 明朝" w:hAnsi="ＭＳ 明朝"/>
                <w:sz w:val="22"/>
              </w:rPr>
              <w:t>○そのときお話するね。どんなお話するのかな。（</w:t>
            </w:r>
            <w:r>
              <w:rPr>
                <w:rFonts w:hint="eastAsia" w:ascii="ＭＳ 明朝" w:hAnsi="ＭＳ 明朝"/>
                <w:sz w:val="22"/>
              </w:rPr>
              <w:t>T1</w:t>
            </w:r>
            <w:r>
              <w:rPr>
                <w:rFonts w:hint="eastAsia" w:ascii="ＭＳ 明朝" w:hAnsi="ＭＳ 明朝"/>
                <w:sz w:val="22"/>
              </w:rPr>
              <w:t>）</w:t>
            </w:r>
          </w:p>
          <w:p>
            <w:pPr>
              <w:pStyle w:val="0"/>
              <w:spacing w:line="280" w:lineRule="exac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・ゲームの話</w:t>
            </w:r>
          </w:p>
          <w:p>
            <w:pPr>
              <w:pStyle w:val="0"/>
              <w:spacing w:line="280" w:lineRule="exac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・学校のこと</w:t>
            </w:r>
          </w:p>
          <w:p>
            <w:pPr>
              <w:pStyle w:val="0"/>
              <w:spacing w:line="280" w:lineRule="exact"/>
              <w:ind w:firstLine="105" w:firstLineChars="50"/>
              <w:rPr>
                <w:rFonts w:hint="default" w:ascii="ＭＳ 明朝" w:hAnsi="ＭＳ 明朝"/>
                <w:sz w:val="22"/>
              </w:rPr>
            </w:pPr>
            <w:r>
              <w:rPr>
                <w:rFonts w:hint="eastAsia" w:ascii="ＭＳ 明朝" w:hAnsi="ＭＳ 明朝"/>
                <w:sz w:val="22"/>
              </w:rPr>
              <w:t>・友だちのこと</w:t>
            </w:r>
          </w:p>
          <w:p>
            <w:pPr>
              <w:pStyle w:val="0"/>
              <w:spacing w:line="280" w:lineRule="exact"/>
              <w:rPr>
                <w:rFonts w:hint="default" w:ascii="ＭＳ 明朝" w:hAnsi="ＭＳ 明朝"/>
                <w:sz w:val="22"/>
              </w:rPr>
            </w:pPr>
            <w:r>
              <w:rPr>
                <w:rFonts w:hint="eastAsia" w:ascii="ＭＳ 明朝" w:hAnsi="ＭＳ 明朝"/>
                <w:sz w:val="22"/>
              </w:rPr>
              <w:t>○そのときは、どんな気持ちですか。（</w:t>
            </w:r>
            <w:r>
              <w:rPr>
                <w:rFonts w:hint="eastAsia" w:ascii="ＭＳ 明朝" w:hAnsi="ＭＳ 明朝"/>
                <w:sz w:val="22"/>
              </w:rPr>
              <w:t>T1</w:t>
            </w:r>
            <w:r>
              <w:rPr>
                <w:rFonts w:hint="eastAsia" w:ascii="ＭＳ 明朝" w:hAnsi="ＭＳ 明朝"/>
                <w:sz w:val="22"/>
              </w:rPr>
              <w:t>）</w:t>
            </w:r>
          </w:p>
          <w:p>
            <w:pPr>
              <w:pStyle w:val="0"/>
              <w:spacing w:line="280" w:lineRule="exact"/>
              <w:ind w:firstLine="105" w:firstLineChars="50"/>
              <w:rPr>
                <w:rFonts w:hint="default" w:ascii="ＭＳ 明朝" w:hAnsi="ＭＳ 明朝"/>
                <w:sz w:val="22"/>
              </w:rPr>
            </w:pPr>
            <w:r>
              <w:rPr>
                <w:rFonts w:hint="eastAsia" w:ascii="ＭＳ 明朝" w:hAnsi="ＭＳ 明朝"/>
                <w:sz w:val="22"/>
              </w:rPr>
              <w:t>・楽しい</w:t>
            </w:r>
          </w:p>
          <w:p>
            <w:pPr>
              <w:pStyle w:val="0"/>
              <w:spacing w:line="280" w:lineRule="exact"/>
              <w:ind w:firstLine="105" w:firstLineChars="50"/>
              <w:rPr>
                <w:rFonts w:hint="default" w:ascii="ＭＳ 明朝" w:hAnsi="ＭＳ 明朝"/>
                <w:sz w:val="22"/>
              </w:rPr>
            </w:pPr>
            <w:r>
              <w:rPr>
                <w:rFonts w:hint="eastAsia" w:ascii="ＭＳ 明朝" w:hAnsi="ＭＳ 明朝"/>
                <w:sz w:val="22"/>
              </w:rPr>
              <w:t>・ほっとする</w:t>
            </w:r>
          </w:p>
          <w:p>
            <w:pPr>
              <w:pStyle w:val="0"/>
              <w:spacing w:line="280" w:lineRule="exact"/>
              <w:ind w:firstLine="105" w:firstLineChars="5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page">
                        <wp:posOffset>93980</wp:posOffset>
                      </wp:positionH>
                      <wp:positionV relativeFrom="page">
                        <wp:posOffset>1975485</wp:posOffset>
                      </wp:positionV>
                      <wp:extent cx="3181350" cy="4953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3181350" cy="495300"/>
                              </a:xfrm>
                              <a:prstGeom prst="rect">
                                <a:avLst/>
                              </a:prstGeom>
                              <a:solidFill>
                                <a:schemeClr val="lt1"/>
                              </a:solidFill>
                              <a:ln w="25400" cmpd="dbl">
                                <a:solidFill>
                                  <a:prstClr val="black"/>
                                </a:solidFill>
                              </a:ln>
                            </wps:spPr>
                            <wps:txbx>
                              <w:txbxContent>
                                <w:p>
                                  <w:pPr>
                                    <w:pStyle w:val="0"/>
                                    <w:rPr>
                                      <w:rFonts w:hint="default"/>
                                      <w:sz w:val="22"/>
                                    </w:rPr>
                                  </w:pPr>
                                  <w:r>
                                    <w:rPr>
                                      <w:rFonts w:hint="eastAsia"/>
                                      <w:sz w:val="22"/>
                                    </w:rPr>
                                    <w:t>団らん</w:t>
                                  </w:r>
                                  <w:r>
                                    <w:rPr>
                                      <w:rFonts w:hint="default"/>
                                      <w:sz w:val="22"/>
                                    </w:rPr>
                                    <w:t>で</w:t>
                                  </w:r>
                                  <w:r>
                                    <w:rPr>
                                      <w:rFonts w:hint="eastAsia"/>
                                      <w:sz w:val="22"/>
                                    </w:rPr>
                                    <w:t>楽しく過ごすために</w:t>
                                  </w:r>
                                  <w:r>
                                    <w:rPr>
                                      <w:rFonts w:hint="default"/>
                                      <w:sz w:val="22"/>
                                    </w:rPr>
                                    <w:t>どんな工夫を</w:t>
                                  </w:r>
                                  <w:r>
                                    <w:rPr>
                                      <w:rFonts w:hint="eastAsia"/>
                                      <w:sz w:val="22"/>
                                    </w:rPr>
                                    <w:t>すればよいのだろう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5.55000000000001pt;mso-position-vertical-relative:page;mso-position-horizontal-relative:page;v-text-anchor:top;position:absolute;height:39pt;mso-wrap-distance-top:0pt;width:250.5pt;mso-wrap-distance-left:9pt;margin-left:7.4pt;z-index:2;" o:spid="_x0000_s1027" o:allowincell="t" o:allowoverlap="t" filled="t" fillcolor="#ffffff [3201]" stroked="t" strokecolor="#000000" strokeweight="2pt" o:spt="202" type="#_x0000_t202">
                      <v:fill/>
                      <v:stroke linestyle="thinThin" filltype="solid"/>
                      <v:textbox style="layout-flow:horizontal;" inset="2.5399999999999996mm,1.2699999999999998mm,2.5399999999999996mm,1.2699999999999998mm">
                        <w:txbxContent>
                          <w:p>
                            <w:pPr>
                              <w:pStyle w:val="0"/>
                              <w:rPr>
                                <w:rFonts w:hint="default"/>
                                <w:sz w:val="22"/>
                              </w:rPr>
                            </w:pPr>
                            <w:r>
                              <w:rPr>
                                <w:rFonts w:hint="eastAsia"/>
                                <w:sz w:val="22"/>
                              </w:rPr>
                              <w:t>団らん</w:t>
                            </w:r>
                            <w:r>
                              <w:rPr>
                                <w:rFonts w:hint="default"/>
                                <w:sz w:val="22"/>
                              </w:rPr>
                              <w:t>で</w:t>
                            </w:r>
                            <w:r>
                              <w:rPr>
                                <w:rFonts w:hint="eastAsia"/>
                                <w:sz w:val="22"/>
                              </w:rPr>
                              <w:t>楽しく過ごすために</w:t>
                            </w:r>
                            <w:r>
                              <w:rPr>
                                <w:rFonts w:hint="default"/>
                                <w:sz w:val="22"/>
                              </w:rPr>
                              <w:t>どんな工夫を</w:t>
                            </w:r>
                            <w:r>
                              <w:rPr>
                                <w:rFonts w:hint="eastAsia"/>
                                <w:sz w:val="22"/>
                              </w:rPr>
                              <w:t>すればよいのだろう</w:t>
                            </w:r>
                          </w:p>
                        </w:txbxContent>
                      </v:textbox>
                      <v:imagedata o:title=""/>
                      <w10:wrap type="none" anchorx="page" anchory="page"/>
                    </v:shape>
                  </w:pict>
                </mc:Fallback>
              </mc:AlternateContent>
            </w:r>
          </w:p>
          <w:p>
            <w:pPr>
              <w:pStyle w:val="0"/>
              <w:spacing w:line="280" w:lineRule="exact"/>
              <w:ind w:firstLine="105" w:firstLineChars="50"/>
              <w:rPr>
                <w:rFonts w:hint="default" w:ascii="ＭＳ 明朝" w:hAnsi="ＭＳ 明朝"/>
                <w:sz w:val="22"/>
              </w:rPr>
            </w:pPr>
          </w:p>
          <w:p>
            <w:pPr>
              <w:pStyle w:val="0"/>
              <w:spacing w:line="280" w:lineRule="exact"/>
              <w:ind w:left="211" w:hanging="211" w:hangingChars="100"/>
              <w:rPr>
                <w:rFonts w:hint="default" w:ascii="ＭＳ 明朝" w:hAnsi="ＭＳ 明朝"/>
                <w:sz w:val="22"/>
              </w:rPr>
            </w:pPr>
          </w:p>
          <w:p>
            <w:pPr>
              <w:pStyle w:val="0"/>
              <w:spacing w:line="280" w:lineRule="exact"/>
              <w:rPr>
                <w:rFonts w:hint="default" w:ascii="ＭＳ 明朝" w:hAnsi="ＭＳ 明朝"/>
                <w:sz w:val="22"/>
              </w:rPr>
            </w:pPr>
            <w:r>
              <w:rPr>
                <w:rFonts w:hint="eastAsia" w:ascii="ＭＳ 明朝" w:hAnsi="ＭＳ 明朝"/>
                <w:sz w:val="22"/>
              </w:rPr>
              <w:t>　・みんなが知っていることを話す。（共通の話題）</w:t>
            </w:r>
          </w:p>
          <w:p>
            <w:pPr>
              <w:pStyle w:val="0"/>
              <w:spacing w:line="280" w:lineRule="exact"/>
              <w:rPr>
                <w:rFonts w:hint="default" w:ascii="ＭＳ 明朝" w:hAnsi="ＭＳ 明朝"/>
                <w:sz w:val="22"/>
              </w:rPr>
            </w:pPr>
            <w:r>
              <w:rPr>
                <w:rFonts w:hint="eastAsia" w:ascii="ＭＳ 明朝" w:hAnsi="ＭＳ 明朝"/>
                <w:sz w:val="22"/>
              </w:rPr>
              <w:t>　・お茶を淹れるという方法もあるんだね。</w:t>
            </w:r>
          </w:p>
          <w:p>
            <w:pPr>
              <w:pStyle w:val="0"/>
              <w:spacing w:line="280" w:lineRule="exact"/>
              <w:rPr>
                <w:rFonts w:hint="default" w:ascii="ＭＳ 明朝" w:hAnsi="ＭＳ 明朝"/>
                <w:sz w:val="22"/>
              </w:rPr>
            </w:pPr>
            <w:r>
              <w:rPr>
                <w:rFonts w:hint="eastAsia" w:ascii="ＭＳ 明朝" w:hAnsi="ＭＳ 明朝"/>
                <w:sz w:val="22"/>
              </w:rPr>
              <w:t>○お茶の淹れ方について知ろう。（</w:t>
            </w:r>
            <w:r>
              <w:rPr>
                <w:rFonts w:hint="eastAsia" w:ascii="ＭＳ 明朝" w:hAnsi="ＭＳ 明朝"/>
                <w:sz w:val="22"/>
              </w:rPr>
              <w:t>T2</w:t>
            </w:r>
            <w:r>
              <w:rPr>
                <w:rFonts w:hint="eastAsia" w:ascii="ＭＳ 明朝" w:hAnsi="ＭＳ 明朝"/>
                <w:sz w:val="22"/>
              </w:rPr>
              <w:t>）</w:t>
            </w:r>
          </w:p>
          <w:p>
            <w:pPr>
              <w:pStyle w:val="0"/>
              <w:spacing w:line="280" w:lineRule="exact"/>
              <w:rPr>
                <w:rFonts w:hint="default" w:ascii="ＭＳ 明朝" w:hAnsi="ＭＳ 明朝"/>
                <w:sz w:val="22"/>
              </w:rPr>
            </w:pPr>
            <w:r>
              <w:rPr>
                <w:rFonts w:hint="eastAsia" w:ascii="ＭＳ 明朝" w:hAnsi="ＭＳ 明朝"/>
                <w:sz w:val="22"/>
              </w:rPr>
              <w:t>　・茶器の名前と扱い方</w:t>
            </w:r>
          </w:p>
          <w:p>
            <w:pPr>
              <w:pStyle w:val="0"/>
              <w:spacing w:line="280" w:lineRule="exact"/>
              <w:rPr>
                <w:rFonts w:hint="default" w:ascii="ＭＳ 明朝" w:hAnsi="ＭＳ 明朝"/>
                <w:sz w:val="22"/>
              </w:rPr>
            </w:pPr>
            <w:r>
              <w:rPr>
                <w:rFonts w:hint="eastAsia" w:ascii="ＭＳ 明朝" w:hAnsi="ＭＳ 明朝"/>
                <w:sz w:val="22"/>
              </w:rPr>
              <w:t>　・淹れ方のポイント</w:t>
            </w:r>
          </w:p>
          <w:p>
            <w:pPr>
              <w:pStyle w:val="0"/>
              <w:spacing w:line="280" w:lineRule="exact"/>
              <w:ind w:left="630"/>
              <w:rPr>
                <w:rFonts w:hint="default" w:ascii="ＭＳ 明朝" w:hAnsi="ＭＳ 明朝"/>
                <w:sz w:val="22"/>
              </w:rPr>
            </w:pPr>
            <w:r>
              <w:rPr>
                <w:rFonts w:hint="eastAsia" w:ascii="ＭＳ 明朝" w:hAnsi="ＭＳ 明朝"/>
                <w:sz w:val="22"/>
              </w:rPr>
              <w:t>１．お湯の温度　</w:t>
            </w:r>
            <w:r>
              <w:rPr>
                <w:rFonts w:hint="default" w:ascii="ＭＳ 明朝" w:hAnsi="ＭＳ 明朝"/>
                <w:sz w:val="22"/>
              </w:rPr>
              <w:t>70</w:t>
            </w:r>
            <w:r>
              <w:rPr>
                <w:rFonts w:hint="eastAsia" w:ascii="ＭＳ 明朝" w:hAnsi="ＭＳ 明朝"/>
                <w:sz w:val="22"/>
              </w:rPr>
              <w:t>℃位（湯呑を触って確認）</w:t>
            </w:r>
          </w:p>
          <w:p>
            <w:pPr>
              <w:pStyle w:val="0"/>
              <w:spacing w:line="280" w:lineRule="exact"/>
              <w:ind w:left="630"/>
              <w:rPr>
                <w:rFonts w:hint="default" w:ascii="ＭＳ 明朝" w:hAnsi="ＭＳ 明朝"/>
                <w:sz w:val="22"/>
              </w:rPr>
            </w:pPr>
            <w:r>
              <w:rPr>
                <w:rFonts w:hint="eastAsia" w:ascii="ＭＳ 明朝" w:hAnsi="ＭＳ 明朝"/>
                <w:sz w:val="22"/>
              </w:rPr>
              <w:t>２．お湯の量（湯飲み８分目）</w:t>
            </w:r>
          </w:p>
          <w:p>
            <w:pPr>
              <w:pStyle w:val="0"/>
              <w:spacing w:line="280" w:lineRule="exact"/>
              <w:ind w:left="630"/>
              <w:rPr>
                <w:rFonts w:hint="default" w:ascii="ＭＳ 明朝" w:hAnsi="ＭＳ 明朝"/>
                <w:sz w:val="22"/>
              </w:rPr>
            </w:pPr>
            <w:r>
              <w:rPr>
                <w:rFonts w:hint="eastAsia" w:ascii="ＭＳ 明朝" w:hAnsi="ＭＳ 明朝"/>
                <w:sz w:val="22"/>
              </w:rPr>
              <w:t>３．茶葉の量（小さじ１杯）</w:t>
            </w:r>
          </w:p>
          <w:p>
            <w:pPr>
              <w:pStyle w:val="0"/>
              <w:spacing w:line="280" w:lineRule="exact"/>
              <w:ind w:left="630"/>
              <w:rPr>
                <w:rFonts w:hint="default" w:ascii="ＭＳ 明朝" w:hAnsi="ＭＳ 明朝"/>
                <w:sz w:val="22"/>
              </w:rPr>
            </w:pPr>
            <w:r>
              <w:rPr>
                <w:rFonts w:hint="eastAsia" w:ascii="ＭＳ 明朝" w:hAnsi="ＭＳ 明朝"/>
                <w:sz w:val="22"/>
              </w:rPr>
              <w:t>４．浸出時間（一煎目は１分）</w:t>
            </w:r>
          </w:p>
          <w:p>
            <w:pPr>
              <w:pStyle w:val="0"/>
              <w:spacing w:line="280" w:lineRule="exact"/>
              <w:ind w:left="630"/>
              <w:rPr>
                <w:rFonts w:hint="default" w:ascii="ＭＳ 明朝" w:hAnsi="ＭＳ 明朝"/>
                <w:sz w:val="22"/>
              </w:rPr>
            </w:pPr>
            <w:r>
              <w:rPr>
                <w:rFonts w:hint="eastAsia" w:ascii="ＭＳ 明朝" w:hAnsi="ＭＳ 明朝"/>
                <w:sz w:val="22"/>
              </w:rPr>
              <w:t>５．まわし注ぎ、最後の一滴</w:t>
            </w:r>
          </w:p>
          <w:p>
            <w:pPr>
              <w:pStyle w:val="0"/>
              <w:spacing w:line="280" w:lineRule="exact"/>
              <w:rPr>
                <w:rFonts w:hint="default" w:ascii="ＭＳ 明朝" w:hAnsi="ＭＳ 明朝"/>
                <w:sz w:val="22"/>
              </w:rPr>
            </w:pPr>
            <w:r>
              <w:rPr>
                <w:rFonts w:hint="eastAsia" w:ascii="ＭＳ 明朝" w:hAnsi="ＭＳ 明朝"/>
                <w:sz w:val="22"/>
              </w:rPr>
              <w:t>　・二煎目の淹れ方（浸出時間：口でカウント</w:t>
            </w:r>
            <w:r>
              <w:rPr>
                <w:rFonts w:hint="eastAsia" w:ascii="ＭＳ 明朝" w:hAnsi="ＭＳ 明朝"/>
                <w:sz w:val="22"/>
              </w:rPr>
              <w:t>10</w:t>
            </w:r>
            <w:r>
              <w:rPr>
                <w:rFonts w:hint="eastAsia" w:ascii="ＭＳ 明朝" w:hAnsi="ＭＳ 明朝"/>
                <w:sz w:val="22"/>
              </w:rPr>
              <w:t>秒）</w:t>
            </w:r>
          </w:p>
          <w:p>
            <w:pPr>
              <w:pStyle w:val="0"/>
              <w:spacing w:line="280" w:lineRule="exact"/>
              <w:rPr>
                <w:rFonts w:hint="default" w:ascii="ＭＳ 明朝" w:hAnsi="ＭＳ 明朝"/>
                <w:sz w:val="22"/>
              </w:rPr>
            </w:pPr>
            <w:r>
              <w:rPr>
                <w:rFonts w:hint="eastAsia" w:ascii="ＭＳ 明朝" w:hAnsi="ＭＳ 明朝"/>
                <w:sz w:val="22"/>
              </w:rPr>
              <w:t>　・三煎目の淹れ方（浸出時間：すぐ）</w:t>
            </w:r>
          </w:p>
          <w:p>
            <w:pPr>
              <w:pStyle w:val="0"/>
              <w:spacing w:line="280" w:lineRule="exact"/>
              <w:rPr>
                <w:rFonts w:hint="default" w:ascii="ＭＳ 明朝" w:hAnsi="ＭＳ 明朝"/>
                <w:sz w:val="22"/>
              </w:rPr>
            </w:pPr>
            <w:r>
              <w:rPr>
                <w:rFonts w:hint="eastAsia" w:ascii="ＭＳ 明朝" w:hAnsi="ＭＳ 明朝"/>
                <w:sz w:val="22"/>
              </w:rPr>
              <w:t>　３人グループでお茶を淹れる（一～三煎目まで）</w:t>
            </w:r>
          </w:p>
          <w:p>
            <w:pPr>
              <w:pStyle w:val="0"/>
              <w:spacing w:line="280" w:lineRule="exact"/>
              <w:ind w:left="211" w:hanging="211" w:hangingChars="100"/>
              <w:rPr>
                <w:rFonts w:hint="default" w:ascii="ＭＳ ゴシック" w:hAnsi="ＭＳ ゴシック" w:eastAsia="ＭＳ ゴシック"/>
                <w:b w:val="1"/>
                <w:sz w:val="22"/>
              </w:rPr>
            </w:pPr>
            <w:r>
              <w:rPr>
                <w:rFonts w:hint="eastAsia" w:ascii="ＭＳ ゴシック" w:hAnsi="ＭＳ ゴシック" w:eastAsia="ＭＳ ゴシック"/>
                <w:sz w:val="22"/>
              </w:rPr>
              <w:t>○</w:t>
            </w:r>
            <w:r>
              <w:rPr>
                <w:rFonts w:hint="eastAsia" w:ascii="ＭＳ 明朝" w:hAnsi="ＭＳ 明朝"/>
                <w:sz w:val="22"/>
              </w:rPr>
              <w:t>学習したことをどのように生かしてみたいですか。（</w:t>
            </w:r>
            <w:r>
              <w:rPr>
                <w:rFonts w:hint="eastAsia" w:ascii="ＭＳ 明朝" w:hAnsi="ＭＳ 明朝"/>
                <w:sz w:val="22"/>
              </w:rPr>
              <w:t>T1</w:t>
            </w:r>
            <w:r>
              <w:rPr>
                <w:rFonts w:hint="eastAsia" w:ascii="ＭＳ 明朝" w:hAnsi="ＭＳ 明朝"/>
                <w:sz w:val="22"/>
              </w:rPr>
              <w:t>）</w:t>
            </w:r>
          </w:p>
          <w:p>
            <w:pPr>
              <w:pStyle w:val="0"/>
              <w:spacing w:line="280" w:lineRule="exact"/>
              <w:ind w:left="311" w:leftChars="50" w:hanging="211" w:hangingChars="100"/>
              <w:rPr>
                <w:rFonts w:hint="default" w:ascii="ＭＳ 明朝" w:hAnsi="ＭＳ 明朝"/>
                <w:sz w:val="22"/>
              </w:rPr>
            </w:pPr>
            <w:r>
              <w:rPr>
                <w:rFonts w:hint="eastAsia" w:ascii="ＭＳ 明朝" w:hAnsi="ＭＳ 明朝"/>
                <w:sz w:val="22"/>
              </w:rPr>
              <w:t>・お茶の淹れ方をみんなに披露しながら、お茶でリラックスできることをお話する。</w:t>
            </w:r>
          </w:p>
          <w:p>
            <w:pPr>
              <w:pStyle w:val="0"/>
              <w:spacing w:line="280" w:lineRule="exact"/>
              <w:ind w:left="311" w:leftChars="50" w:hanging="211" w:hangingChars="100"/>
              <w:rPr>
                <w:rFonts w:hint="default" w:ascii="ＭＳ 明朝" w:hAnsi="ＭＳ 明朝"/>
                <w:sz w:val="22"/>
              </w:rPr>
            </w:pPr>
            <w:r>
              <w:rPr>
                <w:rFonts w:hint="eastAsia" w:ascii="ＭＳ 明朝" w:hAnsi="ＭＳ 明朝"/>
                <w:sz w:val="22"/>
              </w:rPr>
              <w:t>・家族と相談して買い物メモを作り、一人で買い物に行き、たくさんの商品からお茶菓子を選んでもらい、一緒にお茶を飲んでみたい。</w:t>
            </w:r>
          </w:p>
          <w:p>
            <w:pPr>
              <w:pStyle w:val="0"/>
              <w:spacing w:line="280" w:lineRule="exact"/>
              <w:ind w:left="311" w:leftChars="50" w:hanging="211" w:hangingChars="100"/>
              <w:rPr>
                <w:rFonts w:hint="default" w:ascii="ＭＳ 明朝" w:hAnsi="ＭＳ 明朝"/>
                <w:sz w:val="22"/>
              </w:rPr>
            </w:pPr>
            <w:r>
              <w:rPr>
                <w:rFonts w:hint="eastAsia" w:ascii="ＭＳ 明朝" w:hAnsi="ＭＳ 明朝"/>
                <w:sz w:val="22"/>
              </w:rPr>
              <w:t>・お茶菓子を作って、一緒にお茶を楽しんでみたい。</w:t>
            </w:r>
          </w:p>
        </w:tc>
        <w:tc>
          <w:tcPr>
            <w:tcW w:w="3531" w:type="dxa"/>
            <w:vAlign w:val="top"/>
          </w:tcPr>
          <w:p>
            <w:pPr>
              <w:pStyle w:val="0"/>
              <w:spacing w:line="280" w:lineRule="exact"/>
              <w:ind w:left="211" w:hanging="211" w:hangingChars="100"/>
              <w:rPr>
                <w:rFonts w:hint="default" w:ascii="ＭＳ 明朝" w:hAnsi="ＭＳ 明朝"/>
                <w:sz w:val="22"/>
              </w:rPr>
            </w:pPr>
            <w:r>
              <w:rPr>
                <w:rFonts w:hint="eastAsia" w:ascii="ＭＳ 明朝" w:hAnsi="ＭＳ 明朝"/>
                <w:sz w:val="22"/>
              </w:rPr>
              <w:t>◇家庭学習で、【動画】「お茶の</w:t>
            </w:r>
            <w:r>
              <w:rPr>
                <w:rFonts w:hint="default" w:ascii="ＭＳ 明朝" w:hAnsi="ＭＳ 明朝"/>
                <w:sz w:val="22"/>
              </w:rPr>
              <w:fldChar w:fldCharType="begin"/>
            </w:r>
            <w:r>
              <w:rPr>
                <w:rFonts w:hint="default" w:ascii="ＭＳ 明朝" w:hAnsi="ＭＳ 明朝"/>
                <w:sz w:val="22"/>
              </w:rPr>
              <w:instrText>EQ \* jc2 \* hps12 \o\ad(\s\up 11(</w:instrText>
            </w:r>
            <w:r>
              <w:rPr>
                <w:rFonts w:hint="default" w:ascii="ＭＳ 明朝" w:hAnsi="ＭＳ 明朝"/>
                <w:sz w:val="12"/>
              </w:rPr>
              <w:instrText>い</w:instrText>
            </w:r>
            <w:r>
              <w:rPr>
                <w:rFonts w:hint="default" w:ascii="ＭＳ 明朝" w:hAnsi="ＭＳ 明朝"/>
                <w:sz w:val="22"/>
              </w:rPr>
              <w:instrText>),</w:instrText>
            </w:r>
            <w:r>
              <w:rPr>
                <w:rFonts w:hint="default" w:ascii="ＭＳ 明朝" w:hAnsi="ＭＳ 明朝"/>
                <w:sz w:val="22"/>
              </w:rPr>
              <w:instrText>淹</w:instrText>
            </w:r>
            <w:r>
              <w:rPr>
                <w:rFonts w:hint="default" w:ascii="ＭＳ 明朝" w:hAnsi="ＭＳ 明朝"/>
                <w:sz w:val="22"/>
              </w:rPr>
              <w:instrText>)</w:instrText>
            </w:r>
            <w:r>
              <w:rPr>
                <w:rFonts w:hint="default" w:ascii="ＭＳ 明朝" w:hAnsi="ＭＳ 明朝"/>
                <w:sz w:val="22"/>
              </w:rPr>
              <w:fldChar w:fldCharType="end"/>
            </w:r>
            <w:r>
              <w:rPr>
                <w:rFonts w:hint="eastAsia" w:ascii="ＭＳ 明朝" w:hAnsi="ＭＳ 明朝"/>
                <w:sz w:val="22"/>
              </w:rPr>
              <w:t>れ方～お湯の温度をかえて淹れてみましょう」を見て、ワークシートにポイントを記入しておく。</w:t>
            </w:r>
          </w:p>
          <w:p>
            <w:pPr>
              <w:pStyle w:val="0"/>
              <w:spacing w:line="280" w:lineRule="exact"/>
              <w:ind w:left="211" w:hanging="211" w:hangingChars="100"/>
              <w:rPr>
                <w:rFonts w:hint="default" w:ascii="ＭＳ 明朝" w:hAnsi="ＭＳ 明朝"/>
                <w:sz w:val="22"/>
              </w:rPr>
            </w:pPr>
            <w:r>
              <w:rPr>
                <w:rFonts w:hint="eastAsia" w:ascii="ＭＳ 明朝" w:hAnsi="ＭＳ 明朝"/>
                <w:sz w:val="22"/>
              </w:rPr>
              <w:t>◇親しい人たちと集まって楽しく過ごすことを「団らん」ということをおさえる。教科書ｐ</w:t>
            </w:r>
            <w:r>
              <w:rPr>
                <w:rFonts w:hint="eastAsia" w:ascii="ＭＳ 明朝" w:hAnsi="ＭＳ 明朝"/>
                <w:sz w:val="22"/>
              </w:rPr>
              <w:t>73</w:t>
            </w:r>
          </w:p>
          <w:p>
            <w:pPr>
              <w:pStyle w:val="0"/>
              <w:spacing w:line="280" w:lineRule="exact"/>
              <w:ind w:left="211" w:hanging="211" w:hangingChars="100"/>
              <w:rPr>
                <w:rFonts w:hint="default" w:ascii="ＭＳ 明朝" w:hAnsi="ＭＳ 明朝"/>
                <w:sz w:val="22"/>
              </w:rPr>
            </w:pPr>
            <w:r>
              <w:rPr>
                <w:rFonts w:hint="eastAsia" w:ascii="ＭＳ 明朝" w:hAnsi="ＭＳ 明朝"/>
                <w:sz w:val="22"/>
              </w:rPr>
              <w:t>◇団らんでの飲み物にどんなものがあるか考えられるようにする。その中のひとつにお茶があることを知らせる。</w:t>
            </w:r>
          </w:p>
          <w:p>
            <w:pPr>
              <w:pStyle w:val="0"/>
              <w:spacing w:line="280" w:lineRule="exact"/>
              <w:ind w:left="211" w:hanging="211" w:hangingChars="100"/>
              <w:rPr>
                <w:rFonts w:hint="default" w:ascii="ＭＳ 明朝" w:hAnsi="ＭＳ 明朝"/>
                <w:sz w:val="22"/>
              </w:rPr>
            </w:pPr>
            <w:r>
              <w:rPr>
                <w:rFonts w:hint="eastAsia" w:ascii="ＭＳ 明朝" w:hAnsi="ＭＳ 明朝"/>
                <w:sz w:val="22"/>
              </w:rPr>
              <w:t>◇静岡県の特産物のお茶について小学校４年生社会科で学んだことを思い出せるようにする。</w:t>
            </w: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r>
              <w:rPr>
                <w:rFonts w:hint="eastAsia" w:ascii="ＭＳ 明朝" w:hAnsi="ＭＳ 明朝"/>
                <w:sz w:val="22"/>
              </w:rPr>
              <w:t>◇ワークシートのポイントをおさえながら、デモンストレーションを行う。ポイントが多いため、</w:t>
            </w:r>
            <w:r>
              <w:rPr>
                <w:rFonts w:hint="eastAsia" w:ascii="ＭＳ 明朝" w:hAnsi="ＭＳ 明朝"/>
                <w:sz w:val="22"/>
              </w:rPr>
              <w:t>T2</w:t>
            </w:r>
            <w:r>
              <w:rPr>
                <w:rFonts w:hint="eastAsia" w:ascii="ＭＳ 明朝" w:hAnsi="ＭＳ 明朝"/>
                <w:sz w:val="22"/>
              </w:rPr>
              <w:t>のひとつの動作の後、すぐに児童も動くようにする。（お湯を湯冷ましに入れたら、児童もお湯を入れるなど）（</w:t>
            </w:r>
            <w:r>
              <w:rPr>
                <w:rFonts w:hint="eastAsia" w:ascii="ＭＳ 明朝" w:hAnsi="ＭＳ 明朝"/>
                <w:sz w:val="22"/>
              </w:rPr>
              <w:t>T2</w:t>
            </w:r>
            <w:r>
              <w:rPr>
                <w:rFonts w:hint="eastAsia" w:ascii="ＭＳ 明朝" w:hAnsi="ＭＳ 明朝"/>
                <w:sz w:val="22"/>
              </w:rPr>
              <w:t>）</w:t>
            </w:r>
          </w:p>
          <w:p>
            <w:pPr>
              <w:pStyle w:val="0"/>
              <w:spacing w:line="280" w:lineRule="exact"/>
              <w:ind w:left="211" w:hanging="211" w:hangingChars="100"/>
              <w:rPr>
                <w:rFonts w:hint="default" w:ascii="ＭＳ 明朝" w:hAnsi="ＭＳ 明朝"/>
                <w:sz w:val="22"/>
              </w:rPr>
            </w:pPr>
            <w:r>
              <w:rPr>
                <w:rFonts w:hint="eastAsia" w:ascii="ＭＳ 明朝" w:hAnsi="ＭＳ 明朝"/>
                <w:sz w:val="22"/>
              </w:rPr>
              <w:t>◇お茶の成分「テアニン」のリラックス効果とテアニンを味わえる淹れ方があることについておさえる。（</w:t>
            </w:r>
            <w:r>
              <w:rPr>
                <w:rFonts w:hint="eastAsia" w:ascii="ＭＳ 明朝" w:hAnsi="ＭＳ 明朝"/>
                <w:sz w:val="22"/>
              </w:rPr>
              <w:t>T2</w:t>
            </w:r>
            <w:r>
              <w:rPr>
                <w:rFonts w:hint="eastAsia" w:ascii="ＭＳ 明朝" w:hAnsi="ＭＳ 明朝"/>
                <w:sz w:val="22"/>
              </w:rPr>
              <w:t>）</w:t>
            </w: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p>
          <w:p>
            <w:pPr>
              <w:pStyle w:val="0"/>
              <w:spacing w:line="280" w:lineRule="exact"/>
              <w:ind w:left="211" w:hanging="211" w:hangingChars="100"/>
              <w:rPr>
                <w:rFonts w:hint="default" w:ascii="ＭＳ 明朝" w:hAnsi="ＭＳ 明朝"/>
                <w:sz w:val="22"/>
              </w:rPr>
            </w:pPr>
            <w:r>
              <w:rPr>
                <w:rFonts w:hint="eastAsia" w:ascii="ＭＳ 明朝" w:hAnsi="ＭＳ 明朝"/>
                <w:sz w:val="22"/>
              </w:rPr>
              <w:t>◇家庭でお茶を楽しむポイントを伝える。</w:t>
            </w:r>
          </w:p>
          <w:p>
            <w:pPr>
              <w:pStyle w:val="0"/>
              <w:spacing w:line="280" w:lineRule="exact"/>
              <w:ind w:left="211" w:hanging="211" w:hangingChars="10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3" behindDoc="0" locked="0" layoutInCell="1" hidden="0" allowOverlap="1">
                      <wp:simplePos x="0" y="0"/>
                      <wp:positionH relativeFrom="page">
                        <wp:posOffset>53340</wp:posOffset>
                      </wp:positionH>
                      <wp:positionV relativeFrom="page">
                        <wp:posOffset>5185410</wp:posOffset>
                      </wp:positionV>
                      <wp:extent cx="2105025" cy="1074420"/>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105025" cy="1074420"/>
                              </a:xfrm>
                              <a:prstGeom prst="rect">
                                <a:avLst/>
                              </a:prstGeom>
                              <a:solidFill>
                                <a:schemeClr val="lt1"/>
                              </a:solidFill>
                              <a:ln w="6350">
                                <a:solidFill>
                                  <a:prstClr val="black"/>
                                </a:solidFill>
                                <a:prstDash val="dash"/>
                              </a:ln>
                            </wps:spPr>
                            <wps:txbx>
                              <w:txbxContent>
                                <w:p>
                                  <w:pPr>
                                    <w:pStyle w:val="0"/>
                                    <w:rPr>
                                      <w:rFonts w:hint="default"/>
                                      <w:sz w:val="22"/>
                                    </w:rPr>
                                  </w:pPr>
                                  <w:r>
                                    <w:rPr>
                                      <w:rFonts w:hint="eastAsia"/>
                                      <w:sz w:val="22"/>
                                    </w:rPr>
                                    <w:t>【評】思考・判断・</w:t>
                                  </w:r>
                                  <w:r>
                                    <w:rPr>
                                      <w:rFonts w:hint="default"/>
                                      <w:sz w:val="22"/>
                                    </w:rPr>
                                    <w:t>表現</w:t>
                                  </w:r>
                                </w:p>
                                <w:p>
                                  <w:pPr>
                                    <w:pStyle w:val="0"/>
                                    <w:rPr>
                                      <w:rFonts w:hint="default"/>
                                      <w:sz w:val="22"/>
                                    </w:rPr>
                                  </w:pPr>
                                  <w:r>
                                    <w:rPr>
                                      <w:rFonts w:hint="eastAsia"/>
                                      <w:sz w:val="22"/>
                                    </w:rPr>
                                    <w:t>　</w:t>
                                  </w:r>
                                  <w:r>
                                    <w:rPr>
                                      <w:rFonts w:hint="eastAsia" w:ascii="ＭＳ 明朝" w:hAnsi="ＭＳ 明朝"/>
                                      <w:sz w:val="22"/>
                                    </w:rPr>
                                    <w:t>触れ合いや団らんの場を楽しくする方法のひとつとして、お茶を淹れることがあることがわかる</w:t>
                                  </w:r>
                                  <w:r>
                                    <w:rPr>
                                      <w:rFonts w:hint="eastAsia"/>
                                      <w:sz w:val="22"/>
                                    </w:rPr>
                                    <w:t>。</w:t>
                                  </w:r>
                                </w:p>
                                <w:p>
                                  <w:pPr>
                                    <w:pStyle w:val="0"/>
                                    <w:rPr>
                                      <w:rFonts w:hint="default"/>
                                      <w:sz w:val="22"/>
                                    </w:rPr>
                                  </w:pPr>
                                  <w:r>
                                    <w:rPr>
                                      <w:rFonts w:hint="eastAsia"/>
                                      <w:sz w:val="22"/>
                                    </w:rPr>
                                    <w:t>・ワークシートから評価</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408.3pt;mso-position-vertical-relative:page;mso-position-horizontal-relative:page;v-text-anchor:top;position:absolute;height:84.6pt;mso-wrap-distance-top:0pt;width:165.75pt;mso-wrap-distance-left:9pt;margin-left:4.2pt;z-index:3;" o:spid="_x0000_s1028" o:allowincell="t" o:allowoverlap="t" filled="t" fillcolor="#ffffff [3201]" stroked="t" strokecolor="#000000" strokeweight="0.5pt" o:spt="202" type="#_x0000_t202">
                      <v:fill/>
                      <v:stroke dashstyle="dash" filltype="solid"/>
                      <v:textbox style="layout-flow:horizontal;" inset="0mm,0mm,0mm,0mm">
                        <w:txbxContent>
                          <w:p>
                            <w:pPr>
                              <w:pStyle w:val="0"/>
                              <w:rPr>
                                <w:rFonts w:hint="default"/>
                                <w:sz w:val="22"/>
                              </w:rPr>
                            </w:pPr>
                            <w:r>
                              <w:rPr>
                                <w:rFonts w:hint="eastAsia"/>
                                <w:sz w:val="22"/>
                              </w:rPr>
                              <w:t>【評】思考・判断・</w:t>
                            </w:r>
                            <w:r>
                              <w:rPr>
                                <w:rFonts w:hint="default"/>
                                <w:sz w:val="22"/>
                              </w:rPr>
                              <w:t>表現</w:t>
                            </w:r>
                          </w:p>
                          <w:p>
                            <w:pPr>
                              <w:pStyle w:val="0"/>
                              <w:rPr>
                                <w:rFonts w:hint="default"/>
                                <w:sz w:val="22"/>
                              </w:rPr>
                            </w:pPr>
                            <w:r>
                              <w:rPr>
                                <w:rFonts w:hint="eastAsia"/>
                                <w:sz w:val="22"/>
                              </w:rPr>
                              <w:t>　</w:t>
                            </w:r>
                            <w:r>
                              <w:rPr>
                                <w:rFonts w:hint="eastAsia" w:ascii="ＭＳ 明朝" w:hAnsi="ＭＳ 明朝"/>
                                <w:sz w:val="22"/>
                              </w:rPr>
                              <w:t>触れ合いや団らんの場を楽しくする方法のひとつとして、お茶を淹れることがあることがわかる</w:t>
                            </w:r>
                            <w:r>
                              <w:rPr>
                                <w:rFonts w:hint="eastAsia"/>
                                <w:sz w:val="22"/>
                              </w:rPr>
                              <w:t>。</w:t>
                            </w:r>
                          </w:p>
                          <w:p>
                            <w:pPr>
                              <w:pStyle w:val="0"/>
                              <w:rPr>
                                <w:rFonts w:hint="default"/>
                                <w:sz w:val="22"/>
                              </w:rPr>
                            </w:pPr>
                            <w:r>
                              <w:rPr>
                                <w:rFonts w:hint="eastAsia"/>
                                <w:sz w:val="22"/>
                              </w:rPr>
                              <w:t>・ワークシートから評価</w:t>
                            </w:r>
                          </w:p>
                        </w:txbxContent>
                      </v:textbox>
                      <v:imagedata o:title=""/>
                      <w10:wrap type="none" anchorx="page" anchory="page"/>
                    </v:shape>
                  </w:pict>
                </mc:Fallback>
              </mc:AlternateContent>
            </w:r>
            <w:r>
              <w:rPr>
                <w:rFonts w:hint="eastAsia" w:ascii="ＭＳ 明朝" w:hAnsi="ＭＳ 明朝"/>
                <w:sz w:val="22"/>
              </w:rPr>
              <w:t>◇各テーブルに淹れ方の指導にまわる。</w:t>
            </w:r>
          </w:p>
        </w:tc>
        <w:tc>
          <w:tcPr>
            <w:tcW w:w="438" w:type="dxa"/>
            <w:vAlign w:val="top"/>
          </w:tcPr>
          <w:p>
            <w:pPr>
              <w:pStyle w:val="0"/>
              <w:spacing w:line="280" w:lineRule="exact"/>
              <w:rPr>
                <w:rFonts w:hint="default" w:ascii="ＭＳ 明朝" w:hAnsi="ＭＳ 明朝"/>
                <w:sz w:val="22"/>
              </w:rPr>
            </w:pPr>
            <w:r>
              <w:rPr>
                <w:rFonts w:hint="eastAsia" w:ascii="ＭＳ 明朝" w:hAnsi="ＭＳ 明朝"/>
                <w:sz w:val="22"/>
              </w:rPr>
              <w:t>全</w:t>
            </w:r>
          </w:p>
          <w:p>
            <w:pPr>
              <w:pStyle w:val="0"/>
              <w:spacing w:line="280" w:lineRule="exact"/>
              <w:rPr>
                <w:rFonts w:hint="default" w:ascii="ＭＳ 明朝" w:hAnsi="ＭＳ 明朝"/>
                <w:sz w:val="22"/>
              </w:rPr>
            </w:pPr>
            <w:r>
              <w:rPr>
                <w:rFonts w:hint="eastAsia" w:ascii="ＭＳ 明朝" w:hAnsi="ＭＳ 明朝"/>
                <w:sz w:val="22"/>
              </w:rPr>
              <w:t>５</w:t>
            </w:r>
          </w:p>
          <w:p>
            <w:pPr>
              <w:pStyle w:val="0"/>
              <w:spacing w:line="280" w:lineRule="exact"/>
              <w:rPr>
                <w:rFonts w:hint="default" w:ascii="ＭＳ 明朝" w:hAnsi="ＭＳ 明朝"/>
                <w:sz w:val="22"/>
              </w:rPr>
            </w:pPr>
            <w:r>
              <w:rPr>
                <w:rFonts w:hint="eastAsia" w:ascii="ＭＳ 明朝" w:hAnsi="ＭＳ 明朝"/>
                <w:sz w:val="22"/>
              </w:rPr>
              <w:t>分</w:t>
            </w: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r>
              <w:rPr>
                <w:rFonts w:hint="eastAsia" w:ascii="ＭＳ 明朝" w:hAnsi="ＭＳ 明朝"/>
                <w:sz w:val="22"/>
              </w:rPr>
              <w:t>全</w:t>
            </w:r>
          </w:p>
          <w:p>
            <w:pPr>
              <w:pStyle w:val="0"/>
              <w:spacing w:line="280" w:lineRule="exact"/>
              <w:rPr>
                <w:rFonts w:hint="default" w:ascii="ＭＳ 明朝" w:hAnsi="ＭＳ 明朝"/>
                <w:sz w:val="22"/>
              </w:rPr>
            </w:pPr>
            <w:r>
              <w:rPr>
                <w:rFonts w:hint="eastAsia" w:ascii="ＭＳ 明朝" w:hAnsi="ＭＳ 明朝"/>
                <w:sz w:val="22"/>
              </w:rPr>
              <w:t>35</w:t>
            </w:r>
          </w:p>
          <w:p>
            <w:pPr>
              <w:pStyle w:val="0"/>
              <w:spacing w:line="280" w:lineRule="exact"/>
              <w:rPr>
                <w:rFonts w:hint="default" w:ascii="ＭＳ 明朝" w:hAnsi="ＭＳ 明朝"/>
                <w:sz w:val="22"/>
              </w:rPr>
            </w:pPr>
            <w:r>
              <w:rPr>
                <w:rFonts w:hint="eastAsia" w:ascii="ＭＳ 明朝" w:hAnsi="ＭＳ 明朝"/>
                <w:sz w:val="22"/>
              </w:rPr>
              <w:t>分</w:t>
            </w: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r>
              <w:rPr>
                <w:rFonts w:hint="eastAsia" w:ascii="ＭＳ 明朝" w:hAnsi="ＭＳ 明朝"/>
                <w:sz w:val="22"/>
              </w:rPr>
              <w:t>個</w:t>
            </w:r>
          </w:p>
          <w:p>
            <w:pPr>
              <w:pStyle w:val="0"/>
              <w:spacing w:line="280" w:lineRule="exact"/>
              <w:rPr>
                <w:rFonts w:hint="default" w:ascii="ＭＳ 明朝" w:hAnsi="ＭＳ 明朝"/>
                <w:sz w:val="22"/>
              </w:rPr>
            </w:pPr>
            <w:r>
              <w:rPr>
                <w:rFonts w:hint="eastAsia" w:ascii="ＭＳ 明朝" w:hAnsi="ＭＳ 明朝"/>
                <w:sz w:val="22"/>
              </w:rPr>
              <w:t>↓</w:t>
            </w:r>
          </w:p>
          <w:p>
            <w:pPr>
              <w:pStyle w:val="0"/>
              <w:spacing w:line="280" w:lineRule="exact"/>
              <w:rPr>
                <w:rFonts w:hint="default" w:ascii="ＭＳ 明朝" w:hAnsi="ＭＳ 明朝"/>
                <w:sz w:val="22"/>
              </w:rPr>
            </w:pPr>
            <w:r>
              <w:rPr>
                <w:rFonts w:hint="eastAsia" w:ascii="ＭＳ 明朝" w:hAnsi="ＭＳ 明朝"/>
                <w:sz w:val="22"/>
              </w:rPr>
              <w:t>全</w:t>
            </w:r>
          </w:p>
          <w:p>
            <w:pPr>
              <w:pStyle w:val="0"/>
              <w:spacing w:line="280" w:lineRule="exact"/>
              <w:rPr>
                <w:rFonts w:hint="default" w:ascii="ＭＳ 明朝" w:hAnsi="ＭＳ 明朝"/>
                <w:sz w:val="22"/>
              </w:rPr>
            </w:pPr>
            <w:r>
              <w:rPr>
                <w:rFonts w:hint="eastAsia" w:ascii="ＭＳ 明朝" w:hAnsi="ＭＳ 明朝"/>
                <w:sz w:val="22"/>
              </w:rPr>
              <w:t>５</w:t>
            </w:r>
          </w:p>
          <w:p>
            <w:pPr>
              <w:pStyle w:val="0"/>
              <w:spacing w:line="280" w:lineRule="exact"/>
              <w:rPr>
                <w:rFonts w:hint="default" w:ascii="ＭＳ 明朝" w:hAnsi="ＭＳ 明朝"/>
                <w:sz w:val="22"/>
              </w:rPr>
            </w:pPr>
            <w:r>
              <w:rPr>
                <w:rFonts w:hint="eastAsia" w:ascii="ＭＳ 明朝" w:hAnsi="ＭＳ 明朝"/>
                <w:sz w:val="22"/>
              </w:rPr>
              <w:t>分</w:t>
            </w:r>
          </w:p>
        </w:tc>
      </w:tr>
    </w:tbl>
    <w:p>
      <w:pPr>
        <w:pStyle w:val="0"/>
        <w:spacing w:line="20" w:lineRule="exact"/>
        <w:rPr>
          <w:rFonts w:hint="default"/>
          <w:sz w:val="22"/>
        </w:rPr>
      </w:pPr>
      <w:bookmarkStart w:id="0" w:name="_GoBack"/>
      <w:bookmarkEnd w:id="0"/>
    </w:p>
    <w:sectPr>
      <w:pgSz w:w="11907" w:h="16840"/>
      <w:pgMar w:top="1134" w:right="1134" w:bottom="1134" w:left="1134" w:header="851" w:footer="992" w:gutter="0"/>
      <w:cols w:space="720"/>
      <w:textDirection w:val="lrTb"/>
      <w:docGrid w:type="linesAndChars" w:linePitch="323" w:charSpace="-18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988014"/>
    <w:lvl w:ilvl="0" w:tplc="2C7015B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14</Words>
  <Characters>1238</Characters>
  <Application>JUST Note</Application>
  <Lines>166</Lines>
  <Paragraphs>74</Paragraphs>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dcterms:modified xsi:type="dcterms:W3CDTF">2024-03-11T00:04:16Z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0x010100962963F144DF3C4DA1D4AC4FD9E4F6AE</vt:lpwstr>
  </property>
</Properties>
</file>