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eastAsia" w:ascii="ＭＳ 明朝" w:hAnsi="ＭＳ 明朝" w:eastAsia="ＭＳ 明朝"/>
          <w:color w:val="000000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color w:val="000000"/>
          <w:sz w:val="24"/>
          <w:bdr w:val="single" w:color="auto" w:sz="4" w:space="0"/>
        </w:rPr>
        <w:t>別紙１</w:t>
      </w:r>
    </w:p>
    <w:p>
      <w:pPr>
        <w:pStyle w:val="15"/>
        <w:jc w:val="righ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</w:t>
      </w:r>
      <w:r>
        <w:rPr>
          <w:rFonts w:hint="eastAsia" w:ascii="ＭＳ 明朝" w:hAnsi="ＭＳ 明朝" w:eastAsia="ＭＳ 明朝"/>
          <w:color w:val="auto"/>
          <w:sz w:val="28"/>
        </w:rPr>
        <w:t>和５年</w:t>
      </w:r>
      <w:r>
        <w:rPr>
          <w:rFonts w:hint="eastAsia" w:ascii="ＭＳ 明朝" w:hAnsi="ＭＳ 明朝" w:eastAsia="ＭＳ 明朝"/>
          <w:sz w:val="28"/>
        </w:rPr>
        <w:t>度サービス管理責任者等更新研修</w:t>
      </w:r>
      <w:r>
        <w:rPr>
          <w:rFonts w:hint="eastAsia" w:ascii="ＭＳ 明朝" w:hAnsi="ＭＳ 明朝" w:eastAsia="ＭＳ 明朝"/>
          <w:kern w:val="0"/>
          <w:sz w:val="28"/>
        </w:rPr>
        <w:t>内容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747"/>
        <w:gridCol w:w="6431"/>
      </w:tblGrid>
      <w:tr>
        <w:trPr>
          <w:trHeight w:val="946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時　間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研　　修　　内　　容</w:t>
            </w:r>
          </w:p>
        </w:tc>
      </w:tr>
      <w:tr>
        <w:trPr>
          <w:trHeight w:val="1297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ind w:right="20" w:rightChars="9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オンデマンド配信</w:t>
            </w:r>
          </w:p>
          <w:p>
            <w:pPr>
              <w:pStyle w:val="0"/>
              <w:widowControl w:val="0"/>
              <w:wordWrap w:val="0"/>
              <w:ind w:right="20" w:rightChars="9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約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60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分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講義　障害者福祉施策等の最新の動向</w:t>
            </w:r>
          </w:p>
        </w:tc>
      </w:tr>
      <w:tr>
        <w:trPr>
          <w:trHeight w:val="1092" w:hRule="atLeast"/>
        </w:trPr>
        <w:tc>
          <w:tcPr>
            <w:tcW w:w="2747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9: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0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:05</w:t>
            </w:r>
          </w:p>
        </w:tc>
        <w:tc>
          <w:tcPr>
            <w:tcW w:w="6431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受付</w:t>
            </w:r>
          </w:p>
        </w:tc>
      </w:tr>
      <w:tr>
        <w:trPr>
          <w:trHeight w:val="985" w:hRule="atLeast"/>
        </w:trPr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20" w:rightChars="9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: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0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10:20</w:t>
            </w:r>
          </w:p>
        </w:tc>
        <w:tc>
          <w:tcPr>
            <w:tcW w:w="643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オリエンテーション等</w:t>
            </w:r>
          </w:p>
        </w:tc>
      </w:tr>
      <w:tr>
        <w:trPr>
          <w:trHeight w:val="898" w:hRule="atLeast"/>
        </w:trPr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ind w:right="20" w:rightChars="9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10:20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12:00</w:t>
            </w:r>
          </w:p>
        </w:tc>
        <w:tc>
          <w:tcPr>
            <w:tcW w:w="643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講義・演習　関係機関との連携</w:t>
            </w:r>
          </w:p>
        </w:tc>
      </w:tr>
      <w:tr>
        <w:trPr>
          <w:trHeight w:val="905" w:hRule="atLeast"/>
        </w:trPr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ind w:right="20" w:rightChars="9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12:00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13:00</w:t>
            </w:r>
          </w:p>
        </w:tc>
        <w:tc>
          <w:tcPr>
            <w:tcW w:w="643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休憩</w:t>
            </w:r>
          </w:p>
        </w:tc>
      </w:tr>
      <w:tr>
        <w:trPr>
          <w:trHeight w:val="1029" w:hRule="atLeast"/>
        </w:trPr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ind w:right="20" w:rightChars="9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13:00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15: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0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0</w:t>
            </w:r>
          </w:p>
        </w:tc>
        <w:tc>
          <w:tcPr>
            <w:tcW w:w="643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720" w:hanging="720" w:hangingChars="30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演習　サービス管理責任者、児童発達支援管理責任者としての自己検証</w:t>
            </w:r>
          </w:p>
        </w:tc>
      </w:tr>
      <w:tr>
        <w:trPr>
          <w:trHeight w:val="942" w:hRule="atLeast"/>
        </w:trPr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ind w:right="20" w:rightChars="9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15: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0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1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: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0</w:t>
            </w:r>
          </w:p>
        </w:tc>
        <w:tc>
          <w:tcPr>
            <w:tcW w:w="643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720" w:hanging="720" w:hangingChars="30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演習　事業所としての自己検証</w:t>
            </w:r>
          </w:p>
        </w:tc>
      </w:tr>
      <w:tr>
        <w:trPr>
          <w:trHeight w:val="876" w:hRule="atLeast"/>
        </w:trPr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ind w:right="20" w:rightChars="9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: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0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1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: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0</w:t>
            </w:r>
          </w:p>
        </w:tc>
        <w:tc>
          <w:tcPr>
            <w:tcW w:w="643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720" w:hanging="720" w:hangingChars="30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演習　サービス管理責任者、児童発達支援管理責任者としての振り返り・意思決定支援について</w:t>
            </w:r>
          </w:p>
        </w:tc>
      </w:tr>
      <w:tr>
        <w:trPr>
          <w:trHeight w:val="955" w:hRule="atLeast"/>
        </w:trPr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17: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0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17:20</w:t>
            </w:r>
          </w:p>
        </w:tc>
        <w:tc>
          <w:tcPr>
            <w:tcW w:w="643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720" w:hanging="720" w:hangingChars="30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修了式・修了証書の交付</w:t>
            </w:r>
          </w:p>
        </w:tc>
      </w:tr>
    </w:tbl>
    <w:p>
      <w:pPr>
        <w:pStyle w:val="15"/>
        <w:spacing w:line="240" w:lineRule="exact"/>
        <w:jc w:val="center"/>
        <w:rPr>
          <w:rFonts w:hint="eastAsia"/>
        </w:rPr>
      </w:pPr>
    </w:p>
    <w:p>
      <w:pPr>
        <w:pStyle w:val="15"/>
        <w:spacing w:line="240" w:lineRule="exact"/>
        <w:jc w:val="center"/>
        <w:rPr>
          <w:rFonts w:hint="eastAsia"/>
        </w:rPr>
      </w:pPr>
    </w:p>
    <w:p>
      <w:pPr>
        <w:pStyle w:val="15"/>
        <w:spacing w:line="240" w:lineRule="exact"/>
        <w:rPr>
          <w:rFonts w:hint="eastAsia"/>
        </w:rPr>
      </w:pPr>
      <w:r>
        <w:rPr>
          <w:rFonts w:hint="eastAsia" w:ascii="ＭＳ 明朝" w:hAnsi="ＭＳ 明朝" w:eastAsia="ＭＳ 明朝"/>
        </w:rPr>
        <w:t>※日程の時間割については、変更することがあります。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33</Words>
  <Characters>294</Characters>
  <Application>JUST Note</Application>
  <Lines>30</Lines>
  <Paragraphs>24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廣田　佳南</dc:creator>
  <cp:lastModifiedBy>廣田　佳南</cp:lastModifiedBy>
  <dcterms:created xsi:type="dcterms:W3CDTF">2023-08-10T02:22:00Z</dcterms:created>
  <dcterms:modified xsi:type="dcterms:W3CDTF">2023-08-10T02:23:57Z</dcterms:modified>
  <cp:revision>0</cp:revision>
</cp:coreProperties>
</file>