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6668" w:leftChars="3450" w:right="213"/>
        <w:jc w:val="distribute"/>
        <w:rPr>
          <w:rFonts w:hint="default" w:ascii="ＭＳ 明朝" w:hAnsi="ＭＳ 明朝"/>
          <w:color w:val="auto"/>
          <w:sz w:val="24"/>
        </w:rPr>
      </w:pPr>
      <w:bookmarkStart w:id="0" w:name="OLE_LINK1"/>
      <w:bookmarkStart w:id="1" w:name="OLE_LINK2"/>
    </w:p>
    <w:p>
      <w:pPr>
        <w:pStyle w:val="0"/>
        <w:autoSpaceDE w:val="0"/>
        <w:autoSpaceDN w:val="0"/>
        <w:adjustRightInd w:val="0"/>
        <w:ind w:left="6668" w:leftChars="3450" w:right="213"/>
        <w:jc w:val="distribute"/>
        <w:rPr>
          <w:rFonts w:hint="default" w:ascii="ＭＳ 明朝" w:hAnsi="ＭＳ 明朝"/>
          <w:color w:val="auto"/>
          <w:sz w:val="24"/>
        </w:rPr>
      </w:pPr>
      <w:r>
        <w:rPr>
          <w:rFonts w:hint="eastAsia" w:ascii="ＭＳ 明朝" w:hAnsi="ＭＳ 明朝"/>
          <w:color w:val="auto"/>
          <w:sz w:val="24"/>
        </w:rPr>
        <w:t>福指第</w:t>
      </w:r>
      <w:r>
        <w:rPr>
          <w:rFonts w:hint="eastAsia" w:ascii="ＭＳ 明朝" w:hAnsi="ＭＳ 明朝"/>
          <w:color w:val="auto"/>
          <w:sz w:val="24"/>
        </w:rPr>
        <w:t>424</w:t>
      </w:r>
      <w:r>
        <w:rPr>
          <w:rFonts w:hint="eastAsia" w:ascii="ＭＳ 明朝" w:hAnsi="ＭＳ 明朝"/>
          <w:color w:val="auto"/>
          <w:sz w:val="24"/>
        </w:rPr>
        <w:t>号　</w:t>
      </w:r>
    </w:p>
    <w:p>
      <w:pPr>
        <w:pStyle w:val="0"/>
        <w:autoSpaceDE w:val="0"/>
        <w:autoSpaceDN w:val="0"/>
        <w:adjustRightInd w:val="0"/>
        <w:ind w:left="6668" w:leftChars="3450" w:right="213"/>
        <w:jc w:val="distribute"/>
        <w:rPr>
          <w:rFonts w:hint="default" w:ascii="ＭＳ 明朝" w:hAnsi="ＭＳ 明朝"/>
          <w:color w:val="auto"/>
          <w:sz w:val="24"/>
        </w:rPr>
      </w:pPr>
      <w:r>
        <w:rPr>
          <w:rFonts w:hint="eastAsia" w:ascii="ＭＳ 明朝" w:hAnsi="ＭＳ 明朝"/>
          <w:color w:val="auto"/>
          <w:sz w:val="24"/>
        </w:rPr>
        <w:t>令和６年１月</w:t>
      </w:r>
      <w:r>
        <w:rPr>
          <w:rFonts w:hint="eastAsia" w:ascii="ＭＳ 明朝" w:hAnsi="ＭＳ 明朝"/>
          <w:color w:val="auto"/>
          <w:sz w:val="24"/>
        </w:rPr>
        <w:t>25</w:t>
      </w:r>
      <w:r>
        <w:rPr>
          <w:rFonts w:hint="eastAsia" w:ascii="ＭＳ 明朝" w:hAnsi="ＭＳ 明朝"/>
          <w:color w:val="auto"/>
          <w:sz w:val="24"/>
        </w:rPr>
        <w:t>日　</w:t>
      </w:r>
    </w:p>
    <w:p>
      <w:pPr>
        <w:pStyle w:val="0"/>
        <w:autoSpaceDE w:val="0"/>
        <w:autoSpaceDN w:val="0"/>
        <w:adjustRightInd w:val="0"/>
        <w:jc w:val="left"/>
        <w:rPr>
          <w:rFonts w:hint="default" w:ascii="ＭＳ 明朝" w:hAnsi="ＭＳ 明朝"/>
          <w:color w:val="auto"/>
          <w:sz w:val="24"/>
        </w:rPr>
      </w:pPr>
      <w:bookmarkEnd w:id="0"/>
      <w:bookmarkEnd w:id="1"/>
      <w:r>
        <w:rPr>
          <w:rFonts w:hint="eastAsia" w:ascii="ＭＳ 明朝" w:hAnsi="ＭＳ 明朝"/>
          <w:color w:val="auto"/>
          <w:sz w:val="24"/>
        </w:rPr>
        <w:t>　</w:t>
      </w:r>
    </w:p>
    <w:p>
      <w:pPr>
        <w:pStyle w:val="0"/>
        <w:autoSpaceDE w:val="0"/>
        <w:autoSpaceDN w:val="0"/>
        <w:adjustRightInd w:val="0"/>
        <w:ind w:firstLine="193" w:firstLineChars="100"/>
        <w:jc w:val="left"/>
        <w:rPr>
          <w:rFonts w:hint="default" w:ascii="ＭＳ 明朝" w:hAnsi="ＭＳ 明朝"/>
          <w:color w:val="auto"/>
          <w:sz w:val="24"/>
        </w:rPr>
      </w:pPr>
      <w:r>
        <w:rPr>
          <w:rFonts w:hint="eastAsia" w:ascii="ＭＳ 明朝" w:hAnsi="ＭＳ 明朝"/>
          <w:color w:val="auto"/>
          <w:sz w:val="24"/>
          <w:shd w:val="pct15" w:color="auto" w:fill="auto"/>
        </w:rPr>
        <w:t>申請法人名</w:t>
      </w:r>
      <w:r>
        <w:rPr>
          <w:rFonts w:hint="eastAsia" w:ascii="ＭＳ 明朝" w:hAnsi="ＭＳ 明朝"/>
          <w:color w:val="auto"/>
          <w:sz w:val="24"/>
          <w:shd w:val="clear" w:color="auto" w:fill="auto"/>
        </w:rPr>
        <w:t>　代表者</w:t>
      </w:r>
      <w:r>
        <w:rPr>
          <w:rFonts w:hint="eastAsia" w:ascii="ＭＳ 明朝" w:hAnsi="ＭＳ 明朝"/>
          <w:color w:val="auto"/>
          <w:sz w:val="24"/>
        </w:rPr>
        <w:t>　様</w:t>
      </w:r>
    </w:p>
    <w:p>
      <w:pPr>
        <w:pStyle w:val="0"/>
        <w:autoSpaceDE w:val="0"/>
        <w:autoSpaceDN w:val="0"/>
        <w:adjustRightInd w:val="0"/>
        <w:jc w:val="left"/>
        <w:rPr>
          <w:rFonts w:hint="eastAsia" w:ascii="AR P丸ゴシック体M" w:hAnsi="AR P丸ゴシック体M" w:eastAsia="AR P丸ゴシック体M"/>
          <w:color w:val="auto"/>
          <w:sz w:val="24"/>
        </w:rPr>
      </w:pPr>
      <w:r>
        <w:rPr>
          <w:rFonts w:hint="eastAsia" w:ascii="HGｺﾞｼｯｸM" w:hAnsi="HGｺﾞｼｯｸM" w:eastAsia="HGｺﾞｼｯｸM"/>
          <w:color w:val="auto"/>
          <w:sz w:val="24"/>
        </w:rPr>
        <w:t>　</w:t>
      </w:r>
      <w:bookmarkStart w:id="2" w:name="_GoBack"/>
      <w:bookmarkEnd w:id="2"/>
    </w:p>
    <w:p>
      <w:pPr>
        <w:pStyle w:val="0"/>
        <w:autoSpaceDE w:val="0"/>
        <w:autoSpaceDN w:val="0"/>
        <w:adjustRightInd w:val="0"/>
        <w:ind w:left="0" w:leftChars="0" w:right="149" w:rightChars="77" w:firstLine="0" w:firstLineChars="0"/>
        <w:jc w:val="right"/>
        <w:rPr>
          <w:rFonts w:hint="default" w:ascii="ＭＳ 明朝" w:hAnsi="ＭＳ 明朝"/>
          <w:color w:val="auto"/>
          <w:sz w:val="24"/>
        </w:rPr>
      </w:pPr>
      <w:r>
        <w:rPr>
          <w:rFonts w:hint="eastAsia" w:ascii="ＭＳ 明朝" w:hAnsi="ＭＳ 明朝"/>
          <w:color w:val="auto"/>
          <w:sz w:val="24"/>
        </w:rPr>
        <w:t>静岡県健康福祉部福祉長寿局福祉指導課長</w:t>
      </w:r>
    </w:p>
    <w:p>
      <w:pPr>
        <w:pStyle w:val="0"/>
        <w:autoSpaceDE w:val="0"/>
        <w:autoSpaceDN w:val="0"/>
        <w:adjustRightInd w:val="0"/>
        <w:jc w:val="left"/>
        <w:rPr>
          <w:rFonts w:hint="default" w:ascii="ＭＳ 明朝" w:hAnsi="ＭＳ 明朝"/>
          <w:color w:val="auto"/>
          <w:sz w:val="24"/>
        </w:rPr>
      </w:pPr>
      <w:r>
        <w:rPr>
          <w:rFonts w:hint="eastAsia" w:ascii="ＭＳ 明朝" w:hAnsi="ＭＳ 明朝"/>
          <w:color w:val="auto"/>
          <w:sz w:val="24"/>
        </w:rPr>
        <w:t>　</w:t>
      </w:r>
    </w:p>
    <w:p>
      <w:pPr>
        <w:pStyle w:val="0"/>
        <w:ind w:left="1370" w:leftChars="704" w:right="1509" w:rightChars="781" w:hanging="9" w:hangingChars="4"/>
        <w:jc w:val="left"/>
        <w:rPr>
          <w:rFonts w:hint="eastAsia" w:ascii="ＭＳ 明朝" w:hAnsi="ＭＳ 明朝"/>
          <w:sz w:val="24"/>
        </w:rPr>
      </w:pPr>
      <w:r>
        <w:rPr>
          <w:rFonts w:hint="eastAsia" w:ascii="ＭＳ 明朝" w:hAnsi="ＭＳ 明朝"/>
          <w:sz w:val="24"/>
        </w:rPr>
        <w:t>新型コロナウイルス感染症流行下における介護サービス事業所等のサービス提供体制確保事業補助金に係る消費税仕入控除税額等の報告について</w:t>
      </w:r>
      <w:r>
        <w:rPr>
          <w:rFonts w:hint="eastAsia" w:ascii="ＭＳ 明朝" w:hAnsi="ＭＳ 明朝"/>
          <w:sz w:val="24"/>
        </w:rPr>
        <w:t>(</w:t>
      </w:r>
      <w:r>
        <w:rPr>
          <w:rFonts w:hint="eastAsia" w:ascii="ＭＳ 明朝" w:hAnsi="ＭＳ 明朝"/>
          <w:sz w:val="24"/>
        </w:rPr>
        <w:t>依頼</w:t>
      </w:r>
      <w:r>
        <w:rPr>
          <w:rFonts w:hint="eastAsia" w:ascii="ＭＳ 明朝" w:hAnsi="ＭＳ 明朝"/>
          <w:sz w:val="24"/>
        </w:rPr>
        <w:t>)</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このことについて、新型コロナウイルス感染症流行下における介護サービス事業所等のサービス提供体制確保事業補助金交付要綱第</w:t>
      </w:r>
      <w:r>
        <w:rPr>
          <w:rFonts w:hint="eastAsia" w:ascii="ＭＳ 明朝" w:hAnsi="ＭＳ 明朝"/>
          <w:sz w:val="24"/>
        </w:rPr>
        <w:t>19</w:t>
      </w:r>
      <w:r>
        <w:rPr>
          <w:rFonts w:hint="eastAsia" w:ascii="ＭＳ 明朝" w:hAnsi="ＭＳ 明朝"/>
          <w:sz w:val="24"/>
        </w:rPr>
        <w:t>の規定により、令和４年度に当該補助金の交付を受けた全ての事業者は、消費税及び地方消費税の申告により補助金に係る仕入控除税額が確定した場合には、</w:t>
      </w:r>
      <w:r>
        <w:rPr>
          <w:rFonts w:hint="eastAsia" w:ascii="ＭＳ 明朝" w:hAnsi="ＭＳ 明朝"/>
          <w:sz w:val="24"/>
          <w:u w:val="none" w:color="auto"/>
        </w:rPr>
        <w:t>仕入控除税額が０円の場合を含め、</w:t>
      </w:r>
      <w:r>
        <w:rPr>
          <w:rFonts w:hint="eastAsia" w:ascii="ＭＳ 明朝" w:hAnsi="ＭＳ 明朝"/>
          <w:sz w:val="24"/>
        </w:rPr>
        <w:t>県へ報告いただく必要があります。</w:t>
      </w:r>
    </w:p>
    <w:p>
      <w:pPr>
        <w:pStyle w:val="0"/>
        <w:rPr>
          <w:rFonts w:hint="eastAsia" w:ascii="ＭＳ 明朝" w:hAnsi="ＭＳ 明朝"/>
          <w:sz w:val="24"/>
        </w:rPr>
      </w:pPr>
      <w:r>
        <w:rPr>
          <w:rFonts w:hint="eastAsia" w:ascii="ＭＳ 明朝" w:hAnsi="ＭＳ 明朝"/>
          <w:sz w:val="24"/>
        </w:rPr>
        <w:t>　ついては、提出書類及び手続の詳細について</w:t>
      </w:r>
      <w:r>
        <w:rPr>
          <w:rFonts w:hint="eastAsia" w:ascii="ＭＳ 明朝" w:hAnsi="ＭＳ 明朝"/>
          <w:sz w:val="24"/>
          <w:u w:val="none" w:color="auto"/>
        </w:rPr>
        <w:t>、同封のマニュアル等を御確認の上、</w:t>
      </w:r>
      <w:r>
        <w:rPr>
          <w:rFonts w:hint="eastAsia" w:ascii="ＭＳ 明朝" w:hAnsi="ＭＳ 明朝"/>
          <w:sz w:val="24"/>
        </w:rPr>
        <w:t>下記により書類の提出をお願いします。</w:t>
      </w:r>
    </w:p>
    <w:p>
      <w:pPr>
        <w:pStyle w:val="0"/>
        <w:ind w:firstLine="223" w:firstLineChars="100"/>
        <w:rPr>
          <w:rFonts w:hint="eastAsia" w:ascii="ＭＳ 明朝" w:hAnsi="ＭＳ 明朝"/>
          <w:sz w:val="24"/>
        </w:rPr>
      </w:pPr>
      <w:r>
        <w:rPr>
          <w:rFonts w:hint="eastAsia" w:ascii="ＭＳ 明朝" w:hAnsi="ＭＳ 明朝"/>
          <w:sz w:val="24"/>
        </w:rPr>
        <w:t>なお、報告書の様式・記載例は、県福祉指導課ホームページにも掲載しています。</w:t>
      </w:r>
    </w:p>
    <w:p>
      <w:pPr>
        <w:pStyle w:val="0"/>
        <w:rPr>
          <w:rFonts w:hint="eastAsia" w:ascii="ＭＳ 明朝" w:hAnsi="ＭＳ 明朝"/>
          <w:sz w:val="24"/>
        </w:rPr>
      </w:pPr>
      <w:r>
        <w:rPr>
          <w:rFonts w:hint="eastAsia" w:ascii="ＭＳ 明朝" w:hAnsi="ＭＳ 明朝"/>
          <w:color w:val="auto"/>
          <w:sz w:val="24"/>
        </w:rPr>
        <w:t>https://www.pref.shizuoka.jp/kenkofukushi/koreifukushi/1040734/1040737/1053950/1054367.html</w:t>
      </w:r>
    </w:p>
    <w:p>
      <w:pPr>
        <w:pStyle w:val="0"/>
        <w:jc w:val="center"/>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記</w:t>
      </w:r>
    </w:p>
    <w:p>
      <w:pPr>
        <w:pStyle w:val="0"/>
        <w:rPr>
          <w:rFonts w:hint="eastAsia" w:ascii="ＭＳ 明朝" w:hAnsi="ＭＳ 明朝"/>
          <w:sz w:val="24"/>
        </w:rPr>
      </w:pPr>
    </w:p>
    <w:tbl>
      <w:tblPr>
        <w:tblStyle w:val="25"/>
        <w:tblW w:w="9151" w:type="dxa"/>
        <w:tblInd w:w="108" w:type="dxa"/>
        <w:tblLayout w:type="fixed"/>
        <w:tblLook w:firstRow="1" w:lastRow="1" w:firstColumn="1" w:lastColumn="1" w:noHBand="0" w:noVBand="0" w:val="01E0"/>
      </w:tblPr>
      <w:tblGrid>
        <w:gridCol w:w="2396"/>
        <w:gridCol w:w="1024"/>
        <w:gridCol w:w="2718"/>
        <w:gridCol w:w="3013"/>
      </w:tblGrid>
      <w:tr>
        <w:trPr/>
        <w:tc>
          <w:tcPr>
            <w:tcW w:w="34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r>
              <w:rPr>
                <w:rFonts w:hint="eastAsia" w:ascii="ＭＳ 明朝" w:hAnsi="ＭＳ 明朝"/>
                <w:sz w:val="24"/>
              </w:rPr>
              <w:t>事業者の区分</w:t>
            </w:r>
          </w:p>
        </w:tc>
        <w:tc>
          <w:tcPr>
            <w:tcW w:w="27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r>
              <w:rPr>
                <w:rFonts w:hint="eastAsia" w:ascii="ＭＳ 明朝" w:hAnsi="ＭＳ 明朝"/>
                <w:sz w:val="24"/>
              </w:rPr>
              <w:t>提出書類</w:t>
            </w:r>
          </w:p>
        </w:tc>
        <w:tc>
          <w:tcPr>
            <w:tcW w:w="3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r>
              <w:rPr>
                <w:rFonts w:hint="eastAsia" w:ascii="ＭＳ 明朝" w:hAnsi="ＭＳ 明朝"/>
                <w:sz w:val="24"/>
              </w:rPr>
              <w:t>提出期限</w:t>
            </w:r>
          </w:p>
        </w:tc>
      </w:tr>
      <w:tr>
        <w:trPr>
          <w:trHeight w:val="640" w:hRule="atLeast"/>
        </w:trPr>
        <w:tc>
          <w:tcPr>
            <w:tcW w:w="23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r>
              <w:rPr>
                <w:rFonts w:hint="eastAsia" w:ascii="ＭＳ ゴシック" w:hAnsi="ＭＳ ゴシック" w:eastAsia="ＭＳ ゴシック"/>
                <w:sz w:val="24"/>
              </w:rPr>
              <w:t>消費税の仕入控除に伴う補助金の返還</w:t>
            </w:r>
          </w:p>
        </w:tc>
        <w:tc>
          <w:tcPr>
            <w:tcW w:w="10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both"/>
              <w:rPr>
                <w:rFonts w:hint="eastAsia" w:ascii="ＭＳ ゴシック" w:hAnsi="ＭＳ ゴシック" w:eastAsia="ＭＳ ゴシック"/>
                <w:sz w:val="24"/>
              </w:rPr>
            </w:pPr>
            <w:r>
              <w:rPr>
                <w:rFonts w:hint="eastAsia" w:ascii="ＭＳ ゴシック" w:hAnsi="ＭＳ ゴシック" w:eastAsia="ＭＳ ゴシック"/>
                <w:sz w:val="24"/>
              </w:rPr>
              <w:t>なし</w:t>
            </w:r>
          </w:p>
        </w:tc>
        <w:tc>
          <w:tcPr>
            <w:tcW w:w="27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jc w:val="both"/>
              <w:rPr>
                <w:rFonts w:hint="eastAsia" w:ascii="ＭＳ 明朝" w:hAnsi="ＭＳ 明朝"/>
                <w:sz w:val="24"/>
              </w:rPr>
            </w:pPr>
            <w:r>
              <w:rPr>
                <w:rFonts w:hint="eastAsia" w:ascii="ＭＳ ゴシック" w:hAnsi="ＭＳ ゴシック" w:eastAsia="ＭＳ ゴシック"/>
                <w:sz w:val="24"/>
              </w:rPr>
              <w:t>様式第６号等</w:t>
            </w:r>
          </w:p>
          <w:p>
            <w:pPr>
              <w:pStyle w:val="0"/>
              <w:spacing w:line="320" w:lineRule="exact"/>
              <w:jc w:val="both"/>
              <w:rPr>
                <w:rFonts w:hint="eastAsia" w:ascii="ＭＳ 明朝" w:hAnsi="ＭＳ 明朝"/>
                <w:sz w:val="24"/>
              </w:rPr>
            </w:pPr>
            <w:r>
              <w:rPr>
                <w:rFonts w:hint="eastAsia" w:ascii="ＭＳ 明朝" w:hAnsi="ＭＳ 明朝"/>
                <w:sz w:val="22"/>
              </w:rPr>
              <w:t>（マニュアルＰ５参照）</w:t>
            </w:r>
          </w:p>
        </w:tc>
        <w:tc>
          <w:tcPr>
            <w:tcW w:w="30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jc w:val="both"/>
              <w:rPr>
                <w:rFonts w:hint="eastAsia" w:ascii="ＭＳ ゴシック" w:hAnsi="ＭＳ ゴシック" w:eastAsia="ＭＳ ゴシック"/>
                <w:sz w:val="24"/>
                <w:highlight w:val="yellow"/>
              </w:rPr>
            </w:pPr>
            <w:r>
              <w:rPr>
                <w:rFonts w:hint="eastAsia" w:ascii="ＭＳ ゴシック" w:hAnsi="ＭＳ ゴシック" w:eastAsia="ＭＳ ゴシック"/>
                <w:sz w:val="24"/>
              </w:rPr>
              <w:t>令和６年２月</w:t>
            </w:r>
            <w:r>
              <w:rPr>
                <w:rFonts w:hint="eastAsia" w:ascii="ＭＳ ゴシック" w:hAnsi="ＭＳ ゴシック" w:eastAsia="ＭＳ ゴシック"/>
                <w:sz w:val="24"/>
              </w:rPr>
              <w:t>29</w:t>
            </w:r>
            <w:r>
              <w:rPr>
                <w:rFonts w:hint="eastAsia" w:ascii="ＭＳ ゴシック" w:hAnsi="ＭＳ ゴシック" w:eastAsia="ＭＳ ゴシック"/>
                <w:sz w:val="24"/>
              </w:rPr>
              <w:t>日（木）</w:t>
            </w:r>
          </w:p>
        </w:tc>
      </w:tr>
      <w:tr>
        <w:trPr>
          <w:trHeight w:val="828" w:hRule="atLeast"/>
        </w:trPr>
        <w:tc>
          <w:tcPr>
            <w:tcW w:w="239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ＭＳ 明朝" w:hAnsi="ＭＳ 明朝"/>
                <w:sz w:val="22"/>
              </w:rPr>
            </w:pPr>
          </w:p>
        </w:tc>
        <w:tc>
          <w:tcPr>
            <w:tcW w:w="10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both"/>
              <w:rPr>
                <w:rFonts w:hint="eastAsia" w:ascii="ＭＳ ゴシック" w:hAnsi="ＭＳ ゴシック" w:eastAsia="ＭＳ ゴシック"/>
                <w:sz w:val="24"/>
              </w:rPr>
            </w:pPr>
            <w:r>
              <w:rPr>
                <w:rFonts w:hint="eastAsia" w:ascii="ＭＳ ゴシック" w:hAnsi="ＭＳ ゴシック" w:eastAsia="ＭＳ ゴシック"/>
                <w:sz w:val="24"/>
              </w:rPr>
              <w:t>あり</w:t>
            </w:r>
          </w:p>
        </w:tc>
        <w:tc>
          <w:tcPr>
            <w:tcW w:w="27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jc w:val="both"/>
              <w:rPr>
                <w:rFonts w:hint="eastAsia" w:ascii="ＭＳ 明朝" w:hAnsi="ＭＳ 明朝"/>
                <w:sz w:val="24"/>
              </w:rPr>
            </w:pPr>
            <w:r>
              <w:rPr>
                <w:rFonts w:hint="eastAsia" w:ascii="ＭＳ ゴシック" w:hAnsi="ＭＳ ゴシック" w:eastAsia="ＭＳ ゴシック"/>
                <w:sz w:val="24"/>
              </w:rPr>
              <w:t>様式第６号等</w:t>
            </w:r>
          </w:p>
          <w:p>
            <w:pPr>
              <w:pStyle w:val="0"/>
              <w:spacing w:line="320" w:lineRule="exact"/>
              <w:jc w:val="both"/>
              <w:rPr>
                <w:rFonts w:hint="eastAsia" w:ascii="ＭＳ 明朝" w:hAnsi="ＭＳ 明朝"/>
                <w:sz w:val="24"/>
              </w:rPr>
            </w:pPr>
            <w:r>
              <w:rPr>
                <w:rFonts w:hint="eastAsia" w:ascii="ＭＳ 明朝" w:hAnsi="ＭＳ 明朝"/>
                <w:sz w:val="22"/>
              </w:rPr>
              <w:t>（マニュアルＰ６参照）</w:t>
            </w:r>
          </w:p>
        </w:tc>
        <w:tc>
          <w:tcPr>
            <w:tcW w:w="30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jc w:val="both"/>
              <w:rPr>
                <w:rFonts w:hint="eastAsia" w:ascii="ＭＳ ゴシック" w:hAnsi="ＭＳ ゴシック" w:eastAsia="ＭＳ ゴシック"/>
                <w:sz w:val="24"/>
                <w:highlight w:val="yellow"/>
              </w:rPr>
            </w:pPr>
            <w:r>
              <w:rPr>
                <w:rFonts w:hint="eastAsia" w:ascii="ＭＳ ゴシック" w:hAnsi="ＭＳ ゴシック" w:eastAsia="ＭＳ ゴシック"/>
                <w:sz w:val="24"/>
              </w:rPr>
              <w:t>令和６年２月</w:t>
            </w:r>
            <w:r>
              <w:rPr>
                <w:rFonts w:hint="eastAsia" w:ascii="ＭＳ ゴシック" w:hAnsi="ＭＳ ゴシック" w:eastAsia="ＭＳ ゴシック"/>
                <w:sz w:val="24"/>
              </w:rPr>
              <w:t>29</w:t>
            </w:r>
            <w:r>
              <w:rPr>
                <w:rFonts w:hint="eastAsia" w:ascii="ＭＳ ゴシック" w:hAnsi="ＭＳ ゴシック" w:eastAsia="ＭＳ ゴシック"/>
                <w:sz w:val="24"/>
              </w:rPr>
              <w:t>日（木）</w:t>
            </w:r>
          </w:p>
        </w:tc>
      </w:tr>
      <w:tr>
        <w:trPr>
          <w:trHeight w:val="1076" w:hRule="atLeast"/>
        </w:trPr>
        <w:tc>
          <w:tcPr>
            <w:tcW w:w="34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rPr>
            </w:pPr>
            <w:r>
              <w:rPr>
                <w:rFonts w:hint="eastAsia" w:ascii="ＭＳ ゴシック" w:hAnsi="ＭＳ ゴシック" w:eastAsia="ＭＳ ゴシック"/>
                <w:sz w:val="24"/>
              </w:rPr>
              <w:t>消費税の確定申告が完了しておらず、期限までに提出できない場合</w:t>
            </w:r>
          </w:p>
        </w:tc>
        <w:tc>
          <w:tcPr>
            <w:tcW w:w="27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別紙２</w:t>
            </w:r>
          </w:p>
        </w:tc>
        <w:tc>
          <w:tcPr>
            <w:tcW w:w="30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ゴシック" w:hAnsi="ＭＳ ゴシック" w:eastAsia="ＭＳ ゴシック"/>
                <w:sz w:val="24"/>
              </w:rPr>
              <w:t>令和６年２月</w:t>
            </w:r>
            <w:r>
              <w:rPr>
                <w:rFonts w:hint="eastAsia" w:ascii="ＭＳ ゴシック" w:hAnsi="ＭＳ ゴシック" w:eastAsia="ＭＳ ゴシック"/>
                <w:sz w:val="24"/>
              </w:rPr>
              <w:t>29</w:t>
            </w:r>
            <w:r>
              <w:rPr>
                <w:rFonts w:hint="eastAsia" w:ascii="ＭＳ ゴシック" w:hAnsi="ＭＳ ゴシック" w:eastAsia="ＭＳ ゴシック"/>
                <w:sz w:val="24"/>
              </w:rPr>
              <w:t>日（木）</w:t>
            </w:r>
          </w:p>
          <w:p>
            <w:pPr>
              <w:pStyle w:val="0"/>
              <w:rPr>
                <w:rFonts w:hint="eastAsia" w:ascii="ＭＳ ゴシック" w:hAnsi="ＭＳ ゴシック" w:eastAsia="ＭＳ ゴシック"/>
                <w:sz w:val="24"/>
              </w:rPr>
            </w:pPr>
            <w:r>
              <w:rPr>
                <w:rFonts w:hint="eastAsia" w:ascii="ＭＳ 明朝" w:hAnsi="ＭＳ 明朝" w:eastAsia="ＭＳ 明朝"/>
                <w:sz w:val="24"/>
              </w:rPr>
              <w:t>＊ファックスでの提出</w:t>
            </w:r>
          </w:p>
        </w:tc>
      </w:tr>
    </w:tbl>
    <w:p>
      <w:pPr>
        <w:pStyle w:val="0"/>
        <w:spacing w:before="108" w:beforeLines="30" w:beforeAutospacing="0"/>
        <w:jc w:val="left"/>
        <w:rPr>
          <w:rFonts w:hint="eastAsia" w:ascii="ＭＳ ゴシック" w:hAnsi="ＭＳ ゴシック" w:eastAsia="ＭＳ ゴシック"/>
        </w:rPr>
      </w:pPr>
      <w:r>
        <w:rPr>
          <w:rFonts w:hint="eastAsia" w:ascii="ＭＳ ゴシック" w:hAnsi="ＭＳ ゴシック" w:eastAsia="ＭＳ ゴシック"/>
          <w:sz w:val="24"/>
        </w:rPr>
        <w:t>（参考）</w:t>
      </w:r>
    </w:p>
    <w:tbl>
      <w:tblPr>
        <w:tblStyle w:val="25"/>
        <w:tblW w:w="9151" w:type="dxa"/>
        <w:tblInd w:w="108" w:type="dxa"/>
        <w:tblLayout w:type="fixed"/>
        <w:tblLook w:firstRow="1" w:lastRow="1" w:firstColumn="1" w:lastColumn="1" w:noHBand="0" w:noVBand="0" w:val="01E0"/>
      </w:tblPr>
      <w:tblGrid>
        <w:gridCol w:w="3430"/>
        <w:gridCol w:w="5721"/>
      </w:tblGrid>
      <w:tr>
        <w:trPr/>
        <w:tc>
          <w:tcPr>
            <w:tcW w:w="3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r>
              <w:rPr>
                <w:rFonts w:hint="eastAsia" w:ascii="ＭＳ 明朝" w:hAnsi="ＭＳ 明朝"/>
                <w:sz w:val="24"/>
              </w:rPr>
              <w:t>最終交付決定通知日、文書番号</w:t>
            </w:r>
          </w:p>
        </w:tc>
        <w:tc>
          <w:tcPr>
            <w:tcW w:w="5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highlight w:val="none"/>
              </w:rPr>
            </w:pPr>
            <w:r>
              <w:rPr>
                <w:rFonts w:hint="eastAsia" w:ascii="ＭＳ 明朝" w:hAnsi="ＭＳ 明朝"/>
                <w:sz w:val="24"/>
                <w:highlight w:val="lightGray"/>
              </w:rPr>
              <w:t>令和○年○月○日、福指第</w:t>
            </w:r>
            <w:r>
              <w:rPr>
                <w:rFonts w:hint="eastAsia" w:ascii="ＭＳ 明朝" w:hAnsi="ＭＳ 明朝"/>
                <w:sz w:val="24"/>
                <w:highlight w:val="lightGray"/>
              </w:rPr>
              <w:t>126</w:t>
            </w:r>
            <w:r>
              <w:rPr>
                <w:rFonts w:hint="eastAsia" w:ascii="ＭＳ 明朝" w:hAnsi="ＭＳ 明朝"/>
                <w:sz w:val="24"/>
                <w:highlight w:val="lightGray"/>
              </w:rPr>
              <w:t>－○号</w:t>
            </w:r>
          </w:p>
        </w:tc>
      </w:tr>
      <w:tr>
        <w:trPr/>
        <w:tc>
          <w:tcPr>
            <w:tcW w:w="3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r>
              <w:rPr>
                <w:rFonts w:hint="eastAsia" w:ascii="ＭＳ 明朝" w:hAnsi="ＭＳ 明朝"/>
                <w:sz w:val="24"/>
              </w:rPr>
              <w:t>交付確定通知日、文書番号</w:t>
            </w:r>
          </w:p>
        </w:tc>
        <w:tc>
          <w:tcPr>
            <w:tcW w:w="5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highlight w:val="none"/>
              </w:rPr>
            </w:pPr>
            <w:r>
              <w:rPr>
                <w:rFonts w:hint="eastAsia" w:ascii="ＭＳ 明朝" w:hAnsi="ＭＳ 明朝"/>
                <w:sz w:val="24"/>
                <w:highlight w:val="lightGray"/>
              </w:rPr>
              <w:t>令和○年○月○日、福指第</w:t>
            </w:r>
            <w:r>
              <w:rPr>
                <w:rFonts w:hint="eastAsia" w:ascii="ＭＳ 明朝" w:hAnsi="ＭＳ 明朝"/>
                <w:sz w:val="24"/>
                <w:highlight w:val="lightGray"/>
              </w:rPr>
              <w:t>127</w:t>
            </w:r>
            <w:r>
              <w:rPr>
                <w:rFonts w:hint="eastAsia" w:ascii="ＭＳ 明朝" w:hAnsi="ＭＳ 明朝"/>
                <w:sz w:val="24"/>
                <w:highlight w:val="lightGray"/>
              </w:rPr>
              <w:t>－○号</w:t>
            </w:r>
          </w:p>
        </w:tc>
      </w:tr>
      <w:tr>
        <w:trPr/>
        <w:tc>
          <w:tcPr>
            <w:tcW w:w="3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r>
              <w:rPr>
                <w:rFonts w:hint="eastAsia" w:ascii="ＭＳ 明朝" w:hAnsi="ＭＳ 明朝"/>
                <w:sz w:val="24"/>
              </w:rPr>
              <w:t>交付確定額</w:t>
            </w:r>
          </w:p>
        </w:tc>
        <w:tc>
          <w:tcPr>
            <w:tcW w:w="5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highlight w:val="lightGray"/>
              </w:rPr>
            </w:pPr>
            <w:r>
              <w:rPr>
                <w:rFonts w:hint="eastAsia" w:ascii="ＭＳ 明朝" w:hAnsi="ＭＳ 明朝"/>
                <w:sz w:val="24"/>
                <w:highlight w:val="lightGray"/>
              </w:rPr>
              <w:t>○○○○○○○円</w:t>
            </w:r>
          </w:p>
        </w:tc>
      </w:tr>
    </w:tbl>
    <w:p>
      <w:pPr>
        <w:pStyle w:val="0"/>
        <w:rPr>
          <w:rFonts w:hint="eastAsia" w:ascii="ＭＳ 明朝" w:hAnsi="ＭＳ 明朝"/>
          <w:kern w:val="0"/>
          <w:sz w:val="24"/>
        </w:rPr>
      </w:pPr>
    </w:p>
    <w:p>
      <w:pPr>
        <w:pStyle w:val="0"/>
        <w:autoSpaceDE w:val="0"/>
        <w:autoSpaceDN w:val="0"/>
        <w:adjustRightInd w:val="0"/>
        <w:spacing w:before="72" w:beforeLines="20" w:beforeAutospacing="0" w:line="380" w:lineRule="exact"/>
        <w:ind w:left="5633" w:leftChars="2901" w:right="0" w:rightChars="0" w:hanging="27" w:hangingChars="12"/>
        <w:jc w:val="left"/>
        <w:rPr>
          <w:rFonts w:hint="eastAsia" w:ascii="ＭＳ 明朝" w:hAnsi="ＭＳ 明朝"/>
          <w:sz w:val="24"/>
        </w:rPr>
      </w:pPr>
      <w:r>
        <w:rPr>
          <w:rFonts w:hint="eastAsia" w:ascii="ＭＳ 明朝" w:hAnsi="ＭＳ 明朝"/>
          <w:sz w:val="24"/>
        </w:rPr>
        <w:t>担当　介護指導第１班・第２班</w:t>
      </w:r>
    </w:p>
    <w:p>
      <w:pPr>
        <w:pStyle w:val="0"/>
        <w:autoSpaceDE w:val="0"/>
        <w:autoSpaceDN w:val="0"/>
        <w:adjustRightInd w:val="0"/>
        <w:spacing w:line="380" w:lineRule="exact"/>
        <w:ind w:left="5633" w:leftChars="2901" w:hanging="27" w:hangingChars="12"/>
        <w:jc w:val="left"/>
        <w:rPr>
          <w:rFonts w:hint="eastAsia" w:ascii="ＭＳ 明朝" w:hAnsi="ＭＳ 明朝"/>
          <w:kern w:val="0"/>
          <w:sz w:val="24"/>
        </w:rPr>
      </w:pPr>
      <w:r>
        <w:rPr>
          <w:rFonts w:hint="eastAsia" w:ascii="ＭＳ 明朝" w:hAnsi="ＭＳ 明朝"/>
          <w:sz w:val="24"/>
        </w:rPr>
        <w:t>電話　</w:t>
      </w:r>
      <w:r>
        <w:rPr>
          <w:rFonts w:hint="eastAsia" w:ascii="ＭＳ 明朝" w:hAnsi="ＭＳ 明朝"/>
          <w:kern w:val="0"/>
          <w:sz w:val="24"/>
        </w:rPr>
        <w:t>054-221-2409</w:t>
      </w:r>
      <w:r>
        <w:rPr>
          <w:rFonts w:hint="eastAsia" w:ascii="ＭＳ 明朝" w:hAnsi="ＭＳ 明朝"/>
          <w:kern w:val="0"/>
          <w:sz w:val="24"/>
        </w:rPr>
        <w:t>・</w:t>
      </w:r>
      <w:r>
        <w:rPr>
          <w:rFonts w:hint="eastAsia" w:ascii="ＭＳ 明朝" w:hAnsi="ＭＳ 明朝"/>
          <w:kern w:val="0"/>
          <w:sz w:val="24"/>
        </w:rPr>
        <w:t>2531</w:t>
      </w:r>
      <w:r>
        <w:rPr>
          <w:rFonts w:hint="eastAsia" w:ascii="ＭＳ 明朝" w:hAnsi="ＭＳ 明朝"/>
          <w:kern w:val="0"/>
          <w:sz w:val="24"/>
        </w:rPr>
        <w:t>・</w:t>
      </w:r>
      <w:r>
        <w:rPr>
          <w:rFonts w:hint="eastAsia" w:ascii="ＭＳ 明朝" w:hAnsi="ＭＳ 明朝"/>
          <w:kern w:val="0"/>
          <w:sz w:val="24"/>
        </w:rPr>
        <w:t>3243</w:t>
      </w:r>
    </w:p>
    <w:sectPr>
      <w:pgSz w:w="11906" w:h="16838"/>
      <w:pgMar w:top="907" w:right="1247" w:bottom="340" w:left="1247" w:header="851" w:footer="284" w:gutter="0"/>
      <w:cols w:space="720"/>
      <w:textDirection w:val="lrTb"/>
      <w:docGrid w:type="linesAndChars" w:linePitch="372"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8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 (文字) (文字)1"/>
    <w:basedOn w:val="10"/>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 (文字) (文字)"/>
    <w:basedOn w:val="10"/>
    <w:next w:val="19"/>
    <w:link w:val="18"/>
    <w:uiPriority w:val="0"/>
    <w:qFormat/>
    <w:rPr>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Note Heading"/>
    <w:basedOn w:val="0"/>
    <w:next w:val="0"/>
    <w:link w:val="0"/>
    <w:uiPriority w:val="0"/>
    <w:pPr>
      <w:jc w:val="center"/>
    </w:pPr>
    <w:rPr>
      <w:rFonts w:ascii="ＭＳ 明朝" w:hAnsi="ＭＳ 明朝"/>
      <w:sz w:val="24"/>
    </w:rPr>
  </w:style>
  <w:style w:type="character" w:styleId="22">
    <w:name w:val="Hyperlink"/>
    <w:basedOn w:val="10"/>
    <w:next w:val="22"/>
    <w:link w:val="0"/>
    <w:uiPriority w:val="0"/>
    <w:rPr>
      <w:color w:val="0000FF"/>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521</TotalTime>
  <Pages>1</Pages>
  <Words>23</Words>
  <Characters>725</Characters>
  <Application>JUST Note</Application>
  <Lines>81</Lines>
  <Paragraphs>38</Paragraphs>
  <CharactersWithSpaces>736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〒436-0222</dc:title>
  <dc:creator>00178861</dc:creator>
  <cp:lastModifiedBy>佐藤　梨帆</cp:lastModifiedBy>
  <cp:lastPrinted>2023-05-26T02:38:52Z</cp:lastPrinted>
  <dcterms:created xsi:type="dcterms:W3CDTF">2020-11-26T09:17:00Z</dcterms:created>
  <dcterms:modified xsi:type="dcterms:W3CDTF">2024-01-18T00:56:56Z</dcterms:modified>
  <cp:revision>66</cp:revision>
</cp:coreProperties>
</file>