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eastAsia"/>
        </w:rPr>
      </w:pPr>
      <w:r>
        <w:rPr>
          <w:rFonts w:hint="eastAsia" w:ascii="ＭＳ ゴシック" w:hAnsi="ＭＳ ゴシック" w:eastAsia="ＭＳ ゴシック"/>
        </w:rPr>
        <w:t>特定労務管理対象機関指定申請の添付書類の例</w:t>
      </w:r>
      <w:r>
        <w:rPr>
          <w:rFonts w:hint="eastAsia"/>
        </w:rPr>
        <mc:AlternateContent>
          <mc:Choice Requires="wps">
            <w:drawing>
              <wp:anchor distT="0" distB="0" distL="71755" distR="71755" simplePos="0" relativeHeight="2" behindDoc="0" locked="0" layoutInCell="1" hidden="0" allowOverlap="1">
                <wp:simplePos x="0" y="0"/>
                <wp:positionH relativeFrom="column">
                  <wp:posOffset>8481695</wp:posOffset>
                </wp:positionH>
                <wp:positionV relativeFrom="margin">
                  <wp:posOffset>-15240</wp:posOffset>
                </wp:positionV>
                <wp:extent cx="883285" cy="303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83285" cy="3035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別　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pt;mso-position-vertical-relative:margin;mso-position-horizontal-relative:text;v-text-anchor:middle;position:absolute;height:23.9pt;mso-wrap-distance-top:0pt;width:69.55pt;mso-wrap-distance-left:5.65pt;margin-left:667.8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別　紙</w:t>
                      </w:r>
                    </w:p>
                  </w:txbxContent>
                </v:textbox>
                <v:imagedata o:title=""/>
                <w10:wrap type="none" anchorx="text" anchory="margin"/>
              </v:shape>
            </w:pict>
          </mc:Fallback>
        </mc:AlternateContent>
      </w:r>
    </w:p>
    <w:p>
      <w:pPr>
        <w:pStyle w:val="0"/>
        <w:spacing w:line="300" w:lineRule="exact"/>
        <w:rPr>
          <w:rFonts w:hint="eastAsia" w:ascii="ＭＳ 明朝" w:hAnsi="ＭＳ 明朝" w:eastAsia="ＭＳ 明朝"/>
        </w:rPr>
      </w:pPr>
    </w:p>
    <w:p>
      <w:pPr>
        <w:pStyle w:val="0"/>
        <w:spacing w:line="300" w:lineRule="exact"/>
        <w:ind w:firstLine="240" w:firstLineChars="100"/>
        <w:rPr>
          <w:rFonts w:hint="eastAsia" w:ascii="ＭＳ 明朝" w:hAnsi="ＭＳ 明朝" w:eastAsia="ＭＳ 明朝"/>
        </w:rPr>
      </w:pPr>
      <w:r>
        <w:rPr>
          <w:rFonts w:hint="eastAsia" w:ascii="ＭＳ 明朝" w:hAnsi="ＭＳ 明朝" w:eastAsia="ＭＳ 明朝"/>
        </w:rPr>
        <w:t>審査のために下記以外にも書類添付が必要になる場合があります。下記の書類は例なので、疑義等ありましたら個別に御相談ください。</w:t>
      </w:r>
    </w:p>
    <w:tbl>
      <w:tblPr>
        <w:tblStyle w:val="17"/>
        <w:tblW w:w="5000" w:type="pct"/>
        <w:tblInd w:w="0" w:type="dxa"/>
        <w:tblLayout w:type="fixed"/>
        <w:tblCellMar>
          <w:top w:w="57" w:type="dxa"/>
          <w:left w:w="113" w:type="dxa"/>
          <w:bottom w:w="57" w:type="dxa"/>
          <w:right w:w="113" w:type="dxa"/>
        </w:tblCellMar>
        <w:tblLook w:firstRow="1" w:lastRow="0" w:firstColumn="1" w:lastColumn="0" w:noHBand="0" w:noVBand="1" w:val="04A0"/>
      </w:tblPr>
      <w:tblGrid>
        <w:gridCol w:w="3697"/>
        <w:gridCol w:w="3697"/>
        <w:gridCol w:w="3697"/>
        <w:gridCol w:w="3697"/>
      </w:tblGrid>
      <w:tr>
        <w:trPr>
          <w:trHeight w:val="180" w:hRule="atLeast"/>
        </w:trPr>
        <w:tc>
          <w:tcPr>
            <w:tcW w:w="4569"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pct10" w:color="auto" w:fill="auto"/>
            <w:vAlign w:val="center"/>
          </w:tcPr>
          <w:p>
            <w:pPr>
              <w:pStyle w:val="0"/>
              <w:spacing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共通書類</w:t>
            </w:r>
          </w:p>
        </w:tc>
      </w:tr>
      <w:tr>
        <w:trPr>
          <w:trHeight w:val="276" w:hRule="atLeast"/>
        </w:trPr>
        <w:tc>
          <w:tcPr>
            <w:tcW w:w="4569"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rPr>
            </w:pPr>
            <w:r>
              <w:rPr>
                <w:rFonts w:hint="eastAsia"/>
              </w:rPr>
              <w:t>医師労働時間短縮計画の案</w:t>
            </w:r>
          </w:p>
          <w:p>
            <w:pPr>
              <w:pStyle w:val="0"/>
              <w:spacing w:line="300" w:lineRule="exact"/>
              <w:rPr>
                <w:rFonts w:hint="eastAsia"/>
              </w:rPr>
            </w:pPr>
            <w:r>
              <w:rPr>
                <w:rFonts w:hint="eastAsia"/>
                <w:sz w:val="21"/>
              </w:rPr>
              <w:t>（医療機関勤務環境評価センターの評価を完了したもの）</w:t>
            </w:r>
          </w:p>
        </w:tc>
      </w:tr>
      <w:tr>
        <w:trPr>
          <w:trHeight w:val="92" w:hRule="atLeast"/>
        </w:trPr>
        <w:tc>
          <w:tcPr>
            <w:tcW w:w="4569"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rPr>
            </w:pPr>
            <w:r>
              <w:rPr>
                <w:rFonts w:hint="eastAsia"/>
              </w:rPr>
              <w:t>面接指導並びに休息時間確保体制が整備されていることを証する書類</w:t>
            </w:r>
          </w:p>
          <w:p>
            <w:pPr>
              <w:pStyle w:val="0"/>
              <w:spacing w:line="300" w:lineRule="exact"/>
              <w:rPr>
                <w:rFonts w:hint="eastAsia"/>
              </w:rPr>
            </w:pPr>
            <w:r>
              <w:rPr>
                <w:rFonts w:hint="eastAsia"/>
                <w:sz w:val="21"/>
              </w:rPr>
              <w:t>（医療法第</w:t>
            </w:r>
            <w:r>
              <w:rPr>
                <w:rFonts w:hint="eastAsia"/>
                <w:sz w:val="21"/>
              </w:rPr>
              <w:t>113</w:t>
            </w:r>
            <w:r>
              <w:rPr>
                <w:rFonts w:hint="eastAsia"/>
                <w:sz w:val="21"/>
              </w:rPr>
              <w:t>条第３項第２号の要件を満たすことを証する書類）</w:t>
            </w:r>
          </w:p>
        </w:tc>
      </w:tr>
      <w:tr>
        <w:trPr>
          <w:trHeight w:val="508" w:hRule="atLeast"/>
        </w:trPr>
        <w:tc>
          <w:tcPr>
            <w:tcW w:w="4569"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rPr>
            </w:pPr>
            <w:r>
              <w:rPr>
                <w:rFonts w:hint="eastAsia"/>
              </w:rPr>
              <w:t>労働法制にかかる違反、その他の措置がないことを証する書類</w:t>
            </w:r>
          </w:p>
          <w:p>
            <w:pPr>
              <w:pStyle w:val="0"/>
              <w:spacing w:line="300" w:lineRule="exact"/>
              <w:rPr>
                <w:rFonts w:hint="eastAsia"/>
                <w:sz w:val="21"/>
              </w:rPr>
            </w:pPr>
            <w:r>
              <w:rPr>
                <w:rFonts w:hint="eastAsia"/>
                <w:sz w:val="21"/>
              </w:rPr>
              <w:t>（医療法第</w:t>
            </w:r>
            <w:r>
              <w:rPr>
                <w:rFonts w:hint="eastAsia"/>
                <w:sz w:val="21"/>
              </w:rPr>
              <w:t>113</w:t>
            </w:r>
            <w:r>
              <w:rPr>
                <w:rFonts w:hint="eastAsia"/>
                <w:sz w:val="21"/>
              </w:rPr>
              <w:t>条第３項第３号の要件を満たすことを誓約する書類（様式第６号））</w:t>
            </w:r>
          </w:p>
        </w:tc>
      </w:tr>
      <w:tr>
        <w:trPr>
          <w:trHeight w:val="35" w:hRule="atLeast"/>
        </w:trPr>
        <w:tc>
          <w:tcPr>
            <w:tcW w:w="4569"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rPr>
            </w:pPr>
            <w:r>
              <w:rPr>
                <w:rFonts w:hint="eastAsia"/>
              </w:rPr>
              <w:t>医療機関勤務環境評価センターによる評価結果通知</w:t>
            </w:r>
          </w:p>
          <w:p>
            <w:pPr>
              <w:pStyle w:val="0"/>
              <w:spacing w:line="300" w:lineRule="exact"/>
              <w:rPr>
                <w:rFonts w:hint="eastAsia"/>
                <w:sz w:val="22"/>
              </w:rPr>
            </w:pPr>
            <w:r>
              <w:rPr>
                <w:rFonts w:hint="eastAsia"/>
                <w:sz w:val="21"/>
              </w:rPr>
              <w:t>（医療法第</w:t>
            </w:r>
            <w:r>
              <w:rPr>
                <w:rFonts w:hint="eastAsia"/>
                <w:sz w:val="21"/>
              </w:rPr>
              <w:t>132</w:t>
            </w:r>
            <w:r>
              <w:rPr>
                <w:rFonts w:hint="eastAsia"/>
                <w:sz w:val="21"/>
              </w:rPr>
              <w:t>条の規定により通知された</w:t>
            </w:r>
            <w:bookmarkStart w:id="0" w:name="_GoBack"/>
            <w:bookmarkEnd w:id="0"/>
            <w:r>
              <w:rPr>
                <w:rFonts w:hint="eastAsia"/>
                <w:sz w:val="21"/>
              </w:rPr>
              <w:t>法第</w:t>
            </w:r>
            <w:r>
              <w:rPr>
                <w:rFonts w:hint="eastAsia"/>
                <w:sz w:val="21"/>
              </w:rPr>
              <w:t>131</w:t>
            </w:r>
            <w:r>
              <w:rPr>
                <w:rFonts w:hint="eastAsia"/>
                <w:sz w:val="21"/>
              </w:rPr>
              <w:t>条第１項第１号の評価の結果を示す書類）</w:t>
            </w:r>
          </w:p>
        </w:tc>
      </w:tr>
      <w:tr>
        <w:trPr>
          <w:trHeight w:val="35" w:hRule="atLeast"/>
        </w:trPr>
        <w:tc>
          <w:tcPr>
            <w:tcW w:w="1250"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spacing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Ｂ水準</w:t>
            </w:r>
          </w:p>
        </w:tc>
        <w:tc>
          <w:tcPr>
            <w:tcW w:w="1250"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spacing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連携Ｂ水準</w:t>
            </w:r>
          </w:p>
        </w:tc>
        <w:tc>
          <w:tcPr>
            <w:tcW w:w="1250"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spacing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Ｃ－１水準</w:t>
            </w:r>
          </w:p>
        </w:tc>
        <w:tc>
          <w:tcPr>
            <w:tcW w:w="1250"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spacing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Ｃ－２水準</w:t>
            </w:r>
          </w:p>
        </w:tc>
      </w:tr>
      <w:tr>
        <w:trPr>
          <w:trHeight w:val="3956" w:hRule="atLeast"/>
        </w:trPr>
        <w:tc>
          <w:tcPr>
            <w:tcW w:w="1250" w:type="pct"/>
            <w:tcBorders>
              <w:top w:val="single" w:color="auto" w:sz="4" w:space="0"/>
              <w:left w:val="single" w:color="auto" w:sz="4" w:space="0"/>
              <w:bottom w:val="dotted" w:color="auto" w:sz="4" w:space="0"/>
              <w:right w:val="single" w:color="auto" w:sz="4" w:space="0"/>
              <w:tl2br w:val="nil"/>
              <w:tr2bl w:val="nil"/>
            </w:tcBorders>
            <w:vAlign w:val="top"/>
          </w:tcPr>
          <w:p>
            <w:pPr>
              <w:pStyle w:val="0"/>
              <w:spacing w:line="320" w:lineRule="exact"/>
              <w:ind w:left="240" w:hanging="240" w:hangingChars="100"/>
              <w:rPr>
                <w:rFonts w:hint="eastAsia"/>
                <w:sz w:val="24"/>
              </w:rPr>
            </w:pPr>
            <w:r>
              <w:rPr>
                <w:rFonts w:hint="eastAsia"/>
                <w:sz w:val="24"/>
              </w:rPr>
              <w:t>＜救急医療の提供に係る業務＞</w:t>
            </w:r>
          </w:p>
          <w:p>
            <w:pPr>
              <w:pStyle w:val="0"/>
              <w:spacing w:line="320" w:lineRule="exact"/>
              <w:ind w:left="240" w:hanging="240" w:hangingChars="100"/>
              <w:rPr>
                <w:rFonts w:hint="eastAsia"/>
                <w:sz w:val="24"/>
              </w:rPr>
            </w:pPr>
            <w:r>
              <w:rPr>
                <w:rFonts w:hint="eastAsia"/>
                <w:sz w:val="24"/>
              </w:rPr>
              <w:t>・</w:t>
            </w:r>
            <w:r>
              <w:rPr>
                <w:rFonts w:hint="eastAsia"/>
                <w:sz w:val="21"/>
              </w:rPr>
              <w:t>知事による二次、三次救急医療機関であることを指定する通知及び　受入患者数を証明する書類　　等</w:t>
            </w:r>
          </w:p>
          <w:p>
            <w:pPr>
              <w:pStyle w:val="0"/>
              <w:spacing w:line="240" w:lineRule="exact"/>
              <w:ind w:left="240" w:hanging="240" w:hangingChars="100"/>
              <w:rPr>
                <w:rFonts w:hint="eastAsia"/>
                <w:sz w:val="24"/>
              </w:rPr>
            </w:pPr>
          </w:p>
          <w:p>
            <w:pPr>
              <w:pStyle w:val="0"/>
              <w:spacing w:line="320" w:lineRule="exact"/>
              <w:ind w:left="240" w:hanging="240" w:hangingChars="100"/>
              <w:rPr>
                <w:rFonts w:hint="eastAsia"/>
                <w:sz w:val="24"/>
              </w:rPr>
            </w:pPr>
            <w:r>
              <w:rPr>
                <w:rFonts w:hint="eastAsia"/>
                <w:sz w:val="24"/>
              </w:rPr>
              <w:t>＜居宅等における医療＞</w:t>
            </w:r>
          </w:p>
          <w:p>
            <w:pPr>
              <w:pStyle w:val="0"/>
              <w:spacing w:line="320" w:lineRule="exact"/>
              <w:ind w:left="240" w:hanging="240" w:hangingChars="100"/>
              <w:rPr>
                <w:rFonts w:hint="eastAsia"/>
                <w:sz w:val="21"/>
              </w:rPr>
            </w:pPr>
            <w:r>
              <w:rPr>
                <w:rFonts w:hint="eastAsia"/>
                <w:sz w:val="24"/>
              </w:rPr>
              <w:t>・</w:t>
            </w:r>
            <w:r>
              <w:rPr>
                <w:rFonts w:hint="eastAsia"/>
                <w:sz w:val="21"/>
              </w:rPr>
              <w:t>「機能強化型在宅療養支援診療所の単独型」又は「機能強化型在宅療養支援病院の単独型」であることを証明する書類</w:t>
            </w:r>
          </w:p>
          <w:p>
            <w:pPr>
              <w:pStyle w:val="0"/>
              <w:spacing w:line="240" w:lineRule="exact"/>
              <w:ind w:left="240" w:hanging="240" w:hangingChars="100"/>
              <w:rPr>
                <w:rFonts w:hint="eastAsia"/>
                <w:sz w:val="21"/>
              </w:rPr>
            </w:pPr>
          </w:p>
          <w:p>
            <w:pPr>
              <w:pStyle w:val="0"/>
              <w:spacing w:line="320" w:lineRule="exact"/>
              <w:ind w:left="240" w:hanging="240" w:hangingChars="100"/>
              <w:rPr>
                <w:rFonts w:hint="eastAsia"/>
                <w:sz w:val="22"/>
              </w:rPr>
            </w:pPr>
            <w:r>
              <w:rPr>
                <w:rFonts w:hint="eastAsia"/>
                <w:sz w:val="22"/>
              </w:rPr>
              <w:t>＜地域において当該医療機関以外で提供することが困難な医療＞</w:t>
            </w:r>
          </w:p>
          <w:p>
            <w:pPr>
              <w:pStyle w:val="0"/>
              <w:spacing w:line="320" w:lineRule="exact"/>
              <w:ind w:left="240" w:hanging="240" w:hangingChars="100"/>
              <w:rPr>
                <w:rFonts w:hint="eastAsia"/>
                <w:sz w:val="22"/>
              </w:rPr>
            </w:pPr>
            <w:r>
              <w:rPr>
                <w:rFonts w:hint="eastAsia"/>
                <w:sz w:val="24"/>
              </w:rPr>
              <w:t>・</w:t>
            </w:r>
            <w:r>
              <w:rPr>
                <w:rFonts w:hint="eastAsia"/>
                <w:sz w:val="21"/>
              </w:rPr>
              <w:t>個別にお問い合わせください</w:t>
            </w:r>
          </w:p>
        </w:tc>
        <w:tc>
          <w:tcPr>
            <w:tcW w:w="1250" w:type="pct"/>
            <w:tcBorders>
              <w:top w:val="single" w:color="auto" w:sz="4" w:space="0"/>
              <w:left w:val="single" w:color="auto" w:sz="4" w:space="0"/>
              <w:bottom w:val="dotted" w:color="auto" w:sz="4" w:space="0"/>
              <w:right w:val="single" w:color="auto" w:sz="4" w:space="0"/>
              <w:tl2br w:val="nil"/>
              <w:tr2bl w:val="nil"/>
            </w:tcBorders>
            <w:vAlign w:val="top"/>
          </w:tcPr>
          <w:p>
            <w:pPr>
              <w:pStyle w:val="0"/>
              <w:spacing w:line="360" w:lineRule="exact"/>
              <w:ind w:left="240" w:hanging="240" w:hangingChars="100"/>
              <w:rPr>
                <w:rFonts w:hint="eastAsia"/>
                <w:sz w:val="24"/>
              </w:rPr>
            </w:pPr>
            <w:r>
              <w:rPr>
                <w:rFonts w:hint="eastAsia"/>
                <w:sz w:val="24"/>
              </w:rPr>
              <w:t>以下のいずれかの書類</w:t>
            </w:r>
          </w:p>
          <w:p>
            <w:pPr>
              <w:pStyle w:val="0"/>
              <w:spacing w:line="360" w:lineRule="exact"/>
              <w:ind w:left="240" w:hanging="240" w:hangingChars="100"/>
              <w:rPr>
                <w:rFonts w:hint="eastAsia"/>
                <w:sz w:val="24"/>
              </w:rPr>
            </w:pPr>
            <w:r>
              <w:rPr>
                <w:rFonts w:hint="eastAsia"/>
                <w:sz w:val="24"/>
              </w:rPr>
              <w:t>・派遣先医療機関が発行する辞令</w:t>
            </w:r>
          </w:p>
          <w:p>
            <w:pPr>
              <w:pStyle w:val="0"/>
              <w:spacing w:line="360" w:lineRule="exact"/>
              <w:ind w:leftChars="0" w:firstLineChars="0"/>
              <w:rPr>
                <w:rFonts w:hint="eastAsia"/>
                <w:sz w:val="24"/>
              </w:rPr>
            </w:pPr>
            <w:r>
              <w:rPr>
                <w:rFonts w:hint="eastAsia"/>
                <w:sz w:val="21"/>
              </w:rPr>
              <w:t>（黒塗りする等して匿名化したもの）</w:t>
            </w:r>
          </w:p>
          <w:p>
            <w:pPr>
              <w:pStyle w:val="0"/>
              <w:spacing w:line="360" w:lineRule="exact"/>
              <w:ind w:left="0" w:leftChars="0" w:firstLine="0" w:firstLineChars="0"/>
              <w:rPr>
                <w:rFonts w:hint="eastAsia"/>
                <w:sz w:val="21"/>
              </w:rPr>
            </w:pPr>
            <w:r>
              <w:rPr>
                <w:rFonts w:hint="eastAsia"/>
                <w:sz w:val="24"/>
              </w:rPr>
              <w:t>・医師に対する副業・兼業許可書</w:t>
            </w:r>
            <w:r>
              <w:rPr>
                <w:rFonts w:hint="eastAsia"/>
                <w:sz w:val="21"/>
              </w:rPr>
              <w:t>（医療機関管理者の指示による医師</w:t>
            </w:r>
          </w:p>
          <w:p>
            <w:pPr>
              <w:pStyle w:val="0"/>
              <w:spacing w:line="360" w:lineRule="exact"/>
              <w:ind w:left="240" w:leftChars="100" w:firstLine="0" w:firstLineChars="0"/>
              <w:rPr>
                <w:rFonts w:hint="eastAsia"/>
                <w:sz w:val="21"/>
              </w:rPr>
            </w:pPr>
            <w:r>
              <w:rPr>
                <w:rFonts w:hint="eastAsia"/>
                <w:sz w:val="21"/>
              </w:rPr>
              <w:t>派遣体制が存在することが分かる書類）</w:t>
            </w:r>
          </w:p>
        </w:tc>
        <w:tc>
          <w:tcPr>
            <w:tcW w:w="1250" w:type="pct"/>
            <w:tcBorders>
              <w:top w:val="single" w:color="auto" w:sz="4" w:space="0"/>
              <w:left w:val="single" w:color="auto" w:sz="4" w:space="0"/>
              <w:bottom w:val="dotted" w:color="auto" w:sz="4" w:space="0"/>
              <w:right w:val="single" w:color="auto" w:sz="4" w:space="0"/>
              <w:tl2br w:val="nil"/>
              <w:tr2bl w:val="nil"/>
            </w:tcBorders>
            <w:vAlign w:val="top"/>
          </w:tcPr>
          <w:p>
            <w:pPr>
              <w:pStyle w:val="0"/>
              <w:spacing w:line="360" w:lineRule="exact"/>
              <w:rPr>
                <w:rFonts w:hint="eastAsia"/>
                <w:sz w:val="24"/>
              </w:rPr>
            </w:pPr>
            <w:r>
              <w:rPr>
                <w:rFonts w:hint="eastAsia"/>
                <w:sz w:val="24"/>
              </w:rPr>
              <w:t>＜臨床研修＞</w:t>
            </w:r>
          </w:p>
          <w:p>
            <w:pPr>
              <w:pStyle w:val="0"/>
              <w:spacing w:line="360" w:lineRule="exact"/>
              <w:ind w:leftChars="0" w:firstLine="0" w:firstLineChars="0"/>
              <w:rPr>
                <w:rFonts w:hint="eastAsia"/>
                <w:sz w:val="24"/>
              </w:rPr>
            </w:pPr>
            <w:r>
              <w:rPr>
                <w:rFonts w:hint="eastAsia"/>
                <w:sz w:val="24"/>
              </w:rPr>
              <w:t>以下の全ての書類</w:t>
            </w:r>
          </w:p>
          <w:p>
            <w:pPr>
              <w:pStyle w:val="0"/>
              <w:spacing w:line="360" w:lineRule="exact"/>
              <w:ind w:left="240" w:hanging="240" w:hangingChars="100"/>
              <w:rPr>
                <w:rFonts w:hint="eastAsia"/>
                <w:sz w:val="24"/>
              </w:rPr>
            </w:pPr>
            <w:r>
              <w:rPr>
                <w:rFonts w:hint="eastAsia"/>
                <w:sz w:val="24"/>
              </w:rPr>
              <w:t>・知事により指定された臨床研修プログラム</w:t>
            </w:r>
          </w:p>
          <w:p>
            <w:pPr>
              <w:pStyle w:val="0"/>
              <w:spacing w:line="360" w:lineRule="exact"/>
              <w:ind w:left="220" w:hanging="220" w:hangingChars="100"/>
              <w:rPr>
                <w:rFonts w:hint="eastAsia"/>
                <w:sz w:val="24"/>
              </w:rPr>
            </w:pPr>
            <w:r>
              <w:rPr>
                <w:rFonts w:hint="eastAsia"/>
                <w:sz w:val="24"/>
              </w:rPr>
              <w:t>・年次報告／変更又は新設するプログラムの変更・新設届出書</w:t>
            </w:r>
          </w:p>
          <w:p>
            <w:pPr>
              <w:pStyle w:val="0"/>
              <w:spacing w:line="240" w:lineRule="exact"/>
              <w:ind w:left="240" w:hanging="240" w:hangingChars="100"/>
              <w:rPr>
                <w:rFonts w:hint="eastAsia"/>
                <w:sz w:val="24"/>
              </w:rPr>
            </w:pPr>
          </w:p>
          <w:p>
            <w:pPr>
              <w:pStyle w:val="0"/>
              <w:spacing w:line="360" w:lineRule="exact"/>
              <w:ind w:leftChars="0" w:firstLine="0" w:firstLineChars="0"/>
              <w:rPr>
                <w:rFonts w:hint="eastAsia"/>
                <w:sz w:val="24"/>
              </w:rPr>
            </w:pPr>
            <w:r>
              <w:rPr>
                <w:rFonts w:hint="eastAsia"/>
                <w:sz w:val="24"/>
              </w:rPr>
              <w:t>＜専門研修＞</w:t>
            </w:r>
          </w:p>
          <w:p>
            <w:pPr>
              <w:pStyle w:val="0"/>
              <w:spacing w:line="360" w:lineRule="exact"/>
              <w:ind w:left="0" w:leftChars="0" w:hanging="240" w:hangingChars="100"/>
              <w:rPr>
                <w:rFonts w:hint="eastAsia"/>
                <w:sz w:val="24"/>
              </w:rPr>
            </w:pPr>
            <w:r>
              <w:rPr>
                <w:rFonts w:hint="eastAsia"/>
                <w:sz w:val="24"/>
              </w:rPr>
              <w:t>・日本専門医機構により認定された専門研修プログラム／カリキュラム</w:t>
            </w:r>
          </w:p>
        </w:tc>
        <w:tc>
          <w:tcPr>
            <w:tcW w:w="1250" w:type="pct"/>
            <w:tcBorders>
              <w:top w:val="single" w:color="auto" w:sz="4" w:space="0"/>
              <w:left w:val="single" w:color="auto" w:sz="4" w:space="0"/>
              <w:bottom w:val="dotted" w:color="auto" w:sz="4" w:space="0"/>
              <w:right w:val="single" w:color="auto" w:sz="4" w:space="0"/>
              <w:tl2br w:val="nil"/>
              <w:tr2bl w:val="nil"/>
            </w:tcBorders>
            <w:vAlign w:val="top"/>
          </w:tcPr>
          <w:p>
            <w:pPr>
              <w:pStyle w:val="0"/>
              <w:spacing w:line="360" w:lineRule="exact"/>
              <w:ind w:left="220" w:hanging="220" w:hangingChars="100"/>
              <w:rPr>
                <w:rFonts w:hint="eastAsia"/>
                <w:sz w:val="24"/>
              </w:rPr>
            </w:pPr>
            <w:r>
              <w:rPr>
                <w:rFonts w:hint="eastAsia"/>
                <w:sz w:val="24"/>
              </w:rPr>
              <w:t>以下の全ての書類</w:t>
            </w:r>
          </w:p>
          <w:p>
            <w:pPr>
              <w:pStyle w:val="0"/>
              <w:spacing w:line="360" w:lineRule="exact"/>
              <w:ind w:left="220" w:hanging="220" w:hangingChars="100"/>
              <w:rPr>
                <w:rFonts w:hint="eastAsia"/>
                <w:sz w:val="24"/>
              </w:rPr>
            </w:pPr>
            <w:r>
              <w:rPr>
                <w:rFonts w:hint="eastAsia"/>
                <w:sz w:val="24"/>
              </w:rPr>
              <w:t>・厚生労働省審査組織に申請した医療機関申請書</w:t>
            </w:r>
          </w:p>
          <w:p>
            <w:pPr>
              <w:pStyle w:val="0"/>
              <w:spacing w:line="360" w:lineRule="exact"/>
              <w:ind w:left="220" w:hanging="220" w:hangingChars="100"/>
              <w:rPr>
                <w:rFonts w:hint="eastAsia"/>
                <w:sz w:val="24"/>
              </w:rPr>
            </w:pPr>
            <w:r>
              <w:rPr>
                <w:rFonts w:hint="eastAsia"/>
                <w:sz w:val="24"/>
              </w:rPr>
              <w:t>・技能研修計画</w:t>
            </w:r>
          </w:p>
          <w:p>
            <w:pPr>
              <w:pStyle w:val="0"/>
              <w:spacing w:line="360" w:lineRule="exact"/>
              <w:ind w:left="220" w:hanging="220" w:hangingChars="100"/>
              <w:rPr>
                <w:rFonts w:hint="eastAsia"/>
                <w:sz w:val="21"/>
              </w:rPr>
            </w:pPr>
            <w:r>
              <w:rPr>
                <w:rFonts w:hint="eastAsia"/>
                <w:sz w:val="21"/>
              </w:rPr>
              <w:t>（指定後すぐにＣ－２水準適用の該当者がいる場合）</w:t>
            </w:r>
          </w:p>
          <w:p>
            <w:pPr>
              <w:pStyle w:val="0"/>
              <w:spacing w:line="360" w:lineRule="exact"/>
              <w:ind w:left="240" w:hanging="240" w:hangingChars="100"/>
              <w:rPr>
                <w:rFonts w:hint="eastAsia"/>
                <w:sz w:val="24"/>
              </w:rPr>
            </w:pPr>
            <w:r>
              <w:rPr>
                <w:rFonts w:hint="eastAsia"/>
                <w:sz w:val="24"/>
              </w:rPr>
              <w:t>・厚生労働省審査組織による審査結果の通知書</w:t>
            </w:r>
          </w:p>
        </w:tc>
      </w:tr>
      <w:tr>
        <w:trPr>
          <w:trHeight w:val="1072" w:hRule="atLeast"/>
        </w:trPr>
        <w:tc>
          <w:tcPr>
            <w:tcW w:w="1250" w:type="pct"/>
            <w:tcBorders>
              <w:top w:val="dotted" w:color="auto" w:sz="4" w:space="0"/>
              <w:left w:val="single" w:color="auto" w:sz="4" w:space="0"/>
              <w:bottom w:val="single" w:color="auto" w:sz="4" w:space="0"/>
              <w:right w:val="single" w:color="auto" w:sz="4" w:space="0"/>
              <w:tl2br w:val="nil"/>
              <w:tr2bl w:val="nil"/>
            </w:tcBorders>
            <w:vAlign w:val="top"/>
          </w:tcPr>
          <w:p>
            <w:pPr>
              <w:pStyle w:val="0"/>
              <w:spacing w:line="340" w:lineRule="exact"/>
              <w:ind w:left="240" w:hanging="240" w:hangingChars="100"/>
              <w:rPr>
                <w:rFonts w:hint="eastAsia"/>
                <w:sz w:val="21"/>
              </w:rPr>
            </w:pPr>
            <w:r>
              <w:rPr>
                <w:rFonts w:hint="eastAsia"/>
                <w:sz w:val="21"/>
              </w:rPr>
              <w:t>・医療法第</w:t>
            </w:r>
            <w:r>
              <w:rPr>
                <w:rFonts w:hint="eastAsia"/>
                <w:sz w:val="21"/>
              </w:rPr>
              <w:t>113</w:t>
            </w:r>
            <w:r>
              <w:rPr>
                <w:rFonts w:hint="eastAsia"/>
                <w:sz w:val="21"/>
              </w:rPr>
              <w:t>条第１項の指定に係る業務があることを証する書類</w:t>
            </w:r>
          </w:p>
        </w:tc>
        <w:tc>
          <w:tcPr>
            <w:tcW w:w="1250" w:type="pct"/>
            <w:tcBorders>
              <w:top w:val="dotted" w:color="auto" w:sz="4" w:space="0"/>
              <w:left w:val="single" w:color="auto" w:sz="4" w:space="0"/>
              <w:bottom w:val="single" w:color="auto" w:sz="4" w:space="0"/>
              <w:right w:val="single" w:color="auto" w:sz="4" w:space="0"/>
              <w:tl2br w:val="nil"/>
              <w:tr2bl w:val="nil"/>
            </w:tcBorders>
            <w:vAlign w:val="top"/>
          </w:tcPr>
          <w:p>
            <w:pPr>
              <w:pStyle w:val="0"/>
              <w:spacing w:line="340" w:lineRule="exact"/>
              <w:ind w:left="240" w:hanging="240" w:hangingChars="100"/>
              <w:rPr>
                <w:rFonts w:hint="eastAsia"/>
                <w:sz w:val="21"/>
              </w:rPr>
            </w:pPr>
            <w:r>
              <w:rPr>
                <w:rFonts w:hint="eastAsia"/>
                <w:sz w:val="21"/>
              </w:rPr>
              <w:t>・医療法第</w:t>
            </w:r>
            <w:r>
              <w:rPr>
                <w:rFonts w:hint="eastAsia"/>
                <w:sz w:val="21"/>
              </w:rPr>
              <w:t>118</w:t>
            </w:r>
            <w:r>
              <w:rPr>
                <w:rFonts w:hint="eastAsia"/>
                <w:sz w:val="21"/>
              </w:rPr>
              <w:t>条第１項の指定に係る派遣の実施に関する書類</w:t>
            </w:r>
          </w:p>
        </w:tc>
        <w:tc>
          <w:tcPr>
            <w:tcW w:w="1250" w:type="pct"/>
            <w:tcBorders>
              <w:top w:val="dotted" w:color="auto" w:sz="4" w:space="0"/>
              <w:left w:val="single" w:color="auto" w:sz="4" w:space="0"/>
              <w:bottom w:val="single" w:color="auto" w:sz="4" w:space="0"/>
              <w:right w:val="single" w:color="auto" w:sz="4" w:space="0"/>
              <w:tl2br w:val="nil"/>
              <w:tr2bl w:val="nil"/>
            </w:tcBorders>
            <w:vAlign w:val="top"/>
          </w:tcPr>
          <w:p>
            <w:pPr>
              <w:pStyle w:val="0"/>
              <w:spacing w:line="340" w:lineRule="exact"/>
              <w:ind w:left="240" w:hanging="240" w:hangingChars="100"/>
              <w:rPr>
                <w:rFonts w:hint="eastAsia"/>
                <w:sz w:val="21"/>
              </w:rPr>
            </w:pPr>
            <w:r>
              <w:rPr>
                <w:rFonts w:hint="eastAsia"/>
                <w:sz w:val="21"/>
              </w:rPr>
              <w:t>・医療法第</w:t>
            </w:r>
            <w:r>
              <w:rPr>
                <w:rFonts w:hint="eastAsia"/>
                <w:sz w:val="21"/>
              </w:rPr>
              <w:t>119</w:t>
            </w:r>
            <w:r>
              <w:rPr>
                <w:rFonts w:hint="eastAsia"/>
                <w:sz w:val="21"/>
              </w:rPr>
              <w:t>条第１項の指定に係る業務があることを証する書類</w:t>
            </w:r>
          </w:p>
        </w:tc>
        <w:tc>
          <w:tcPr>
            <w:tcW w:w="1250" w:type="pct"/>
            <w:tcBorders>
              <w:top w:val="dotted" w:color="auto" w:sz="4" w:space="0"/>
              <w:left w:val="single" w:color="auto" w:sz="4" w:space="0"/>
              <w:bottom w:val="single" w:color="auto" w:sz="4" w:space="0"/>
              <w:right w:val="single" w:color="auto" w:sz="4" w:space="0"/>
              <w:tl2br w:val="nil"/>
              <w:tr2bl w:val="nil"/>
            </w:tcBorders>
            <w:vAlign w:val="top"/>
          </w:tcPr>
          <w:p>
            <w:pPr>
              <w:pStyle w:val="0"/>
              <w:spacing w:line="340" w:lineRule="exact"/>
              <w:ind w:left="0" w:leftChars="0" w:hanging="180" w:hangingChars="100"/>
              <w:rPr>
                <w:rFonts w:hint="eastAsia"/>
                <w:sz w:val="21"/>
              </w:rPr>
            </w:pPr>
            <w:r>
              <w:rPr>
                <w:rFonts w:hint="eastAsia"/>
                <w:sz w:val="21"/>
              </w:rPr>
              <w:t>・医療法第</w:t>
            </w:r>
            <w:r>
              <w:rPr>
                <w:rFonts w:hint="eastAsia"/>
                <w:sz w:val="21"/>
              </w:rPr>
              <w:t>120</w:t>
            </w:r>
            <w:r>
              <w:rPr>
                <w:rFonts w:hint="eastAsia"/>
                <w:sz w:val="21"/>
              </w:rPr>
              <w:t>条第１項の指定に係る業務があることを証する書類</w:t>
            </w:r>
          </w:p>
          <w:p>
            <w:pPr>
              <w:pStyle w:val="0"/>
              <w:spacing w:line="340" w:lineRule="exact"/>
              <w:ind w:left="0" w:leftChars="0" w:hanging="180" w:hangingChars="100"/>
              <w:rPr>
                <w:rFonts w:hint="eastAsia"/>
                <w:sz w:val="21"/>
              </w:rPr>
            </w:pPr>
            <w:r>
              <w:rPr>
                <w:rFonts w:hint="eastAsia"/>
                <w:sz w:val="21"/>
              </w:rPr>
              <w:t>・医療法第</w:t>
            </w:r>
            <w:r>
              <w:rPr>
                <w:rFonts w:hint="eastAsia"/>
                <w:sz w:val="21"/>
              </w:rPr>
              <w:t>120</w:t>
            </w:r>
            <w:r>
              <w:rPr>
                <w:rFonts w:hint="eastAsia"/>
                <w:sz w:val="21"/>
              </w:rPr>
              <w:t>条第１項の確認を受けたことを証する書類</w:t>
            </w:r>
          </w:p>
        </w:tc>
      </w:tr>
    </w:tbl>
    <w:p>
      <w:pPr>
        <w:pStyle w:val="0"/>
        <w:rPr>
          <w:rFonts w:hint="eastAsia"/>
        </w:rPr>
      </w:pPr>
    </w:p>
    <w:sectPr>
      <w:pgSz w:w="16838" w:h="11906" w:orient="landscape"/>
      <w:pgMar w:top="567" w:right="1020" w:bottom="508" w:left="102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907</TotalTime>
  <Pages>2</Pages>
  <Words>9</Words>
  <Characters>875</Characters>
  <Application>JUST Note</Application>
  <Lines>65</Lines>
  <Paragraphs>41</Paragraphs>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裕樹</dc:creator>
  <cp:lastModifiedBy>太田　裕樹</cp:lastModifiedBy>
  <cp:lastPrinted>2023-03-29T10:10:02Z</cp:lastPrinted>
  <dcterms:created xsi:type="dcterms:W3CDTF">2023-02-28T06:04:00Z</dcterms:created>
  <dcterms:modified xsi:type="dcterms:W3CDTF">2023-03-27T23:31:22Z</dcterms:modified>
  <cp:revision>2</cp:revision>
</cp:coreProperties>
</file>