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082" w:rsidRDefault="00B87082">
      <w:r>
        <w:rPr>
          <w:rFonts w:hint="eastAsia"/>
        </w:rPr>
        <w:t>＜</w:t>
      </w:r>
      <w:r w:rsidRPr="00B87082">
        <w:rPr>
          <w:rFonts w:hint="eastAsia"/>
        </w:rPr>
        <w:t>主任技術者等通知書</w:t>
      </w:r>
      <w:r>
        <w:rPr>
          <w:rFonts w:hint="eastAsia"/>
        </w:rPr>
        <w:t>記載の技術者についての注意事項＞</w:t>
      </w:r>
    </w:p>
    <w:p w:rsidR="00A80F31" w:rsidRDefault="00B87082" w:rsidP="00FA7052">
      <w:pPr>
        <w:ind w:firstLineChars="100" w:firstLine="220"/>
        <w:rPr>
          <w:rFonts w:ascii="HGP創英角ﾎﾟｯﾌﾟ体" w:eastAsia="HGP創英角ﾎﾟｯﾌﾟ体" w:hAnsi="HGP創英角ﾎﾟｯﾌﾟ体"/>
          <w:sz w:val="22"/>
        </w:rPr>
      </w:pPr>
      <w:r w:rsidRPr="00FA7052">
        <w:rPr>
          <w:rFonts w:ascii="HGP創英角ﾎﾟｯﾌﾟ体" w:eastAsia="HGP創英角ﾎﾟｯﾌﾟ体" w:hAnsi="HGP創英角ﾎﾟｯﾌﾟ体" w:hint="eastAsia"/>
          <w:sz w:val="22"/>
        </w:rPr>
        <w:t>営業所の専任技術者は現場代理人と兼任はできません。</w:t>
      </w:r>
    </w:p>
    <w:p w:rsidR="00FA7052" w:rsidRPr="00FA7052" w:rsidRDefault="00FA7052" w:rsidP="00FA7052">
      <w:pPr>
        <w:ind w:firstLineChars="100" w:firstLine="220"/>
        <w:rPr>
          <w:rFonts w:ascii="HGP創英角ﾎﾟｯﾌﾟ体" w:eastAsia="HGP創英角ﾎﾟｯﾌﾟ体" w:hAnsi="HGP創英角ﾎﾟｯﾌﾟ体"/>
          <w:sz w:val="22"/>
        </w:rPr>
      </w:pPr>
    </w:p>
    <w:p w:rsidR="00B87082" w:rsidRDefault="00B87082" w:rsidP="00B87082">
      <w:pPr>
        <w:ind w:firstLineChars="100" w:firstLine="210"/>
      </w:pPr>
      <w:r>
        <w:rPr>
          <w:rFonts w:hint="eastAsia"/>
        </w:rPr>
        <w:t>・</w:t>
      </w:r>
      <w:r w:rsidR="003A6953">
        <w:rPr>
          <w:rFonts w:hint="eastAsia"/>
        </w:rPr>
        <w:t>「</w:t>
      </w:r>
      <w:r w:rsidRPr="00B87082">
        <w:rPr>
          <w:rFonts w:hint="eastAsia"/>
        </w:rPr>
        <w:t>静岡県建設工事執行規則</w:t>
      </w:r>
      <w:r w:rsidR="003A6953">
        <w:rPr>
          <w:rFonts w:hint="eastAsia"/>
        </w:rPr>
        <w:t>」</w:t>
      </w:r>
    </w:p>
    <w:p w:rsidR="00B87082" w:rsidRDefault="00B87082" w:rsidP="00B87082">
      <w:pPr>
        <w:ind w:firstLineChars="200" w:firstLine="420"/>
      </w:pPr>
      <w:r w:rsidRPr="00B87082">
        <w:rPr>
          <w:rFonts w:hint="eastAsia"/>
        </w:rPr>
        <w:t>第</w:t>
      </w:r>
      <w:r w:rsidRPr="00B87082">
        <w:t>22条</w:t>
      </w:r>
      <w:r>
        <w:rPr>
          <w:rFonts w:hint="eastAsia"/>
        </w:rPr>
        <w:t xml:space="preserve">　第3号</w:t>
      </w:r>
    </w:p>
    <w:p w:rsidR="00B87082" w:rsidRDefault="00B87082" w:rsidP="00B87082">
      <w:pPr>
        <w:ind w:leftChars="200" w:left="420" w:firstLineChars="100" w:firstLine="210"/>
      </w:pPr>
      <w:r w:rsidRPr="00B87082">
        <w:t>現場代理人は、請負契約の履行に関し、工事現場に常駐し、その運営及び取締りを行わなければならない。</w:t>
      </w:r>
    </w:p>
    <w:p w:rsidR="00B87082" w:rsidRPr="00FA7052" w:rsidRDefault="00B87082" w:rsidP="00FA7052">
      <w:pPr>
        <w:ind w:firstLineChars="200" w:firstLine="440"/>
        <w:rPr>
          <w:rFonts w:ascii="HGP創英角ﾎﾟｯﾌﾟ体" w:eastAsia="HGP創英角ﾎﾟｯﾌﾟ体" w:hAnsi="HGP創英角ﾎﾟｯﾌﾟ体"/>
          <w:sz w:val="22"/>
        </w:rPr>
      </w:pPr>
      <w:r w:rsidRPr="00FA7052">
        <w:rPr>
          <w:rFonts w:ascii="HGP創英角ﾎﾟｯﾌﾟ体" w:eastAsia="HGP創英角ﾎﾟｯﾌﾟ体" w:hAnsi="HGP創英角ﾎﾟｯﾌﾟ体" w:hint="eastAsia"/>
          <w:sz w:val="22"/>
        </w:rPr>
        <w:t>⇒現場代理人は、工事現場に常駐することとされています。</w:t>
      </w:r>
    </w:p>
    <w:p w:rsidR="00B87082" w:rsidRDefault="00B87082" w:rsidP="00B87082">
      <w:pPr>
        <w:ind w:leftChars="200" w:left="420" w:firstLineChars="100" w:firstLine="210"/>
      </w:pPr>
    </w:p>
    <w:p w:rsidR="00B87082" w:rsidRDefault="00B87082" w:rsidP="00B87082">
      <w:r>
        <w:rPr>
          <w:rFonts w:hint="eastAsia"/>
        </w:rPr>
        <w:t xml:space="preserve">　・「建設業法」</w:t>
      </w:r>
    </w:p>
    <w:p w:rsidR="00B87082" w:rsidRDefault="00B87082" w:rsidP="00B87082">
      <w:r>
        <w:rPr>
          <w:rFonts w:hint="eastAsia"/>
        </w:rPr>
        <w:t xml:space="preserve">　　第7条　第2号及び第15条　第2号</w:t>
      </w:r>
    </w:p>
    <w:p w:rsidR="00B87082" w:rsidRDefault="00B87082" w:rsidP="00B87082">
      <w:r>
        <w:rPr>
          <w:rFonts w:hint="eastAsia"/>
        </w:rPr>
        <w:t xml:space="preserve">　　　</w:t>
      </w:r>
      <w:r w:rsidRPr="00B87082">
        <w:t>その営業所</w:t>
      </w:r>
      <w:r>
        <w:t>ごとに次のいずれかに該当する者で専任のものを置く者であること。</w:t>
      </w:r>
    </w:p>
    <w:p w:rsidR="003A6953" w:rsidRDefault="003A6953" w:rsidP="00B87082">
      <w:r>
        <w:rPr>
          <w:rFonts w:hint="eastAsia"/>
        </w:rPr>
        <w:t xml:space="preserve">　「</w:t>
      </w:r>
      <w:r w:rsidRPr="003A6953">
        <w:rPr>
          <w:rFonts w:hint="eastAsia"/>
        </w:rPr>
        <w:t>建設業許可事務ガイドライン</w:t>
      </w:r>
      <w:r>
        <w:rPr>
          <w:rFonts w:hint="eastAsia"/>
        </w:rPr>
        <w:t>」</w:t>
      </w:r>
    </w:p>
    <w:p w:rsidR="003A6953" w:rsidRDefault="003A6953" w:rsidP="003A6953">
      <w:pPr>
        <w:ind w:firstLineChars="100" w:firstLine="210"/>
      </w:pPr>
      <w:r>
        <w:rPr>
          <w:rFonts w:hint="eastAsia"/>
        </w:rPr>
        <w:t>【第７条関係】２．専任技術者について</w:t>
      </w:r>
    </w:p>
    <w:p w:rsidR="003A6953" w:rsidRDefault="003A6953" w:rsidP="003A6953">
      <w:pPr>
        <w:ind w:firstLineChars="300" w:firstLine="630"/>
      </w:pPr>
      <w:r>
        <w:rPr>
          <w:rFonts w:hint="eastAsia"/>
        </w:rPr>
        <w:t>「専任」の者とは、その営業所に常勤（テレワークを行う場合を含む。）して専らそ</w:t>
      </w:r>
    </w:p>
    <w:p w:rsidR="003A6953" w:rsidRDefault="003A6953" w:rsidP="003A6953">
      <w:pPr>
        <w:ind w:firstLineChars="200" w:firstLine="420"/>
      </w:pPr>
      <w:r>
        <w:rPr>
          <w:rFonts w:hint="eastAsia"/>
        </w:rPr>
        <w:t>の職務に従事することを要する者をいう。</w:t>
      </w:r>
    </w:p>
    <w:p w:rsidR="00B87082" w:rsidRPr="00FA7052" w:rsidRDefault="00B87082" w:rsidP="003A6953">
      <w:pPr>
        <w:rPr>
          <w:rFonts w:ascii="HGP創英角ﾎﾟｯﾌﾟ体" w:eastAsia="HGP創英角ﾎﾟｯﾌﾟ体" w:hAnsi="HGP創英角ﾎﾟｯﾌﾟ体"/>
          <w:sz w:val="22"/>
        </w:rPr>
      </w:pPr>
      <w:r w:rsidRPr="00FA7052">
        <w:rPr>
          <w:rFonts w:ascii="HGP創英角ﾎﾟｯﾌﾟ体" w:eastAsia="HGP創英角ﾎﾟｯﾌﾟ体" w:hAnsi="HGP創英角ﾎﾟｯﾌﾟ体" w:hint="eastAsia"/>
          <w:sz w:val="22"/>
        </w:rPr>
        <w:t xml:space="preserve">　　　⇒</w:t>
      </w:r>
      <w:r w:rsidR="003A6953" w:rsidRPr="00FA7052">
        <w:rPr>
          <w:rFonts w:ascii="HGP創英角ﾎﾟｯﾌﾟ体" w:eastAsia="HGP創英角ﾎﾟｯﾌﾟ体" w:hAnsi="HGP創英角ﾎﾟｯﾌﾟ体" w:hint="eastAsia"/>
          <w:sz w:val="22"/>
        </w:rPr>
        <w:t>許可業者は、営業所に常勤して専任する「専任技術者」を置かなければなりません。</w:t>
      </w:r>
    </w:p>
    <w:p w:rsidR="003A6953" w:rsidRDefault="003A6953" w:rsidP="003A6953"/>
    <w:p w:rsidR="003A6953" w:rsidRDefault="003A6953" w:rsidP="003A6953">
      <w:r>
        <w:rPr>
          <w:rFonts w:hint="eastAsia"/>
        </w:rPr>
        <w:t xml:space="preserve">　・</w:t>
      </w:r>
      <w:r w:rsidR="00FA7052">
        <w:rPr>
          <w:rFonts w:hint="eastAsia"/>
        </w:rPr>
        <w:t>「</w:t>
      </w:r>
      <w:r w:rsidRPr="003A6953">
        <w:rPr>
          <w:rFonts w:hint="eastAsia"/>
        </w:rPr>
        <w:t>監理技術者制度運用マニュアル</w:t>
      </w:r>
      <w:r w:rsidR="00FA7052">
        <w:rPr>
          <w:rFonts w:hint="eastAsia"/>
        </w:rPr>
        <w:t>」</w:t>
      </w:r>
      <w:r>
        <w:rPr>
          <w:rFonts w:hint="eastAsia"/>
        </w:rPr>
        <w:t>（国土交通省）</w:t>
      </w:r>
    </w:p>
    <w:p w:rsidR="003A6953" w:rsidRDefault="003A6953" w:rsidP="00FA7052">
      <w:pPr>
        <w:ind w:firstLineChars="200" w:firstLine="420"/>
      </w:pPr>
      <w:r>
        <w:rPr>
          <w:rFonts w:hint="eastAsia"/>
        </w:rPr>
        <w:t>２－２監理技術者等の設置</w:t>
      </w:r>
    </w:p>
    <w:p w:rsidR="003A6953" w:rsidRDefault="003A6953" w:rsidP="00FA7052">
      <w:pPr>
        <w:ind w:firstLineChars="200" w:firstLine="420"/>
      </w:pPr>
      <w:r>
        <w:rPr>
          <w:rFonts w:hint="eastAsia"/>
        </w:rPr>
        <w:t>（５）営業所における専任の技術者と主任技術者又は監理技術者との関係</w:t>
      </w:r>
      <w:r>
        <w:t xml:space="preserve"> </w:t>
      </w:r>
    </w:p>
    <w:p w:rsidR="003A6953" w:rsidRDefault="003A6953" w:rsidP="003A6953">
      <w:pPr>
        <w:ind w:firstLineChars="200" w:firstLine="420"/>
      </w:pPr>
      <w:r>
        <w:rPr>
          <w:rFonts w:hint="eastAsia"/>
        </w:rPr>
        <w:t>（営業所の専任技術者には</w:t>
      </w:r>
      <w:r w:rsidRPr="003A6953">
        <w:rPr>
          <w:rFonts w:hint="eastAsia"/>
        </w:rPr>
        <w:t>専らその職務に従事することが求められている</w:t>
      </w:r>
      <w:r>
        <w:rPr>
          <w:rFonts w:hint="eastAsia"/>
        </w:rPr>
        <w:t>としたうえで）</w:t>
      </w:r>
    </w:p>
    <w:p w:rsidR="003A6953" w:rsidRDefault="003A6953" w:rsidP="003A6953">
      <w:pPr>
        <w:ind w:leftChars="300" w:left="630" w:firstLineChars="100" w:firstLine="210"/>
      </w:pPr>
      <w:r>
        <w:rPr>
          <w:rFonts w:hint="eastAsia"/>
        </w:rPr>
        <w:t>特例として、当該営業所において請負契約が締結された建設工事であって、工事現場の　　職務に従事しながら実質的に営業所の職務にも従事しうる程度に工事現場と営業所が近接し、当該営業所との間で常時連絡をとりうる体制にあるものについては、所属建設業者と直接的かつ恒常的な</w:t>
      </w:r>
      <w:r w:rsidR="005C4DA8">
        <w:rPr>
          <w:rFonts w:hint="eastAsia"/>
        </w:rPr>
        <w:t>雇用関係</w:t>
      </w:r>
      <w:r>
        <w:rPr>
          <w:rFonts w:hint="eastAsia"/>
        </w:rPr>
        <w:t>にある場合に限り、当該工事の専任を要しない主任技術者又は監理技術者となることができる</w:t>
      </w:r>
      <w:r w:rsidR="00FA7052">
        <w:rPr>
          <w:rFonts w:hint="eastAsia"/>
        </w:rPr>
        <w:t>。</w:t>
      </w:r>
    </w:p>
    <w:p w:rsidR="00FA7052" w:rsidRPr="00FA7052" w:rsidRDefault="00FA7052" w:rsidP="00FA7052">
      <w:pPr>
        <w:ind w:left="660" w:hangingChars="300" w:hanging="660"/>
        <w:rPr>
          <w:rFonts w:ascii="HGP創英角ﾎﾟｯﾌﾟ体" w:eastAsia="HGP創英角ﾎﾟｯﾌﾟ体" w:hAnsi="HGP創英角ﾎﾟｯﾌﾟ体"/>
          <w:sz w:val="22"/>
        </w:rPr>
      </w:pPr>
      <w:r w:rsidRPr="00FA7052">
        <w:rPr>
          <w:rFonts w:ascii="HGP創英角ﾎﾟｯﾌﾟ体" w:eastAsia="HGP創英角ﾎﾟｯﾌﾟ体" w:hAnsi="HGP創英角ﾎﾟｯﾌﾟ体" w:hint="eastAsia"/>
          <w:sz w:val="22"/>
        </w:rPr>
        <w:t xml:space="preserve">　　　⇒</w:t>
      </w:r>
      <w:r>
        <w:rPr>
          <w:rFonts w:ascii="HGP創英角ﾎﾟｯﾌﾟ体" w:eastAsia="HGP創英角ﾎﾟｯﾌﾟ体" w:hAnsi="HGP創英角ﾎﾟｯﾌﾟ体" w:hint="eastAsia"/>
          <w:sz w:val="22"/>
        </w:rPr>
        <w:t>非専任の</w:t>
      </w:r>
      <w:r w:rsidRPr="00FA7052">
        <w:rPr>
          <w:rFonts w:ascii="HGP創英角ﾎﾟｯﾌﾟ体" w:eastAsia="HGP創英角ﾎﾟｯﾌﾟ体" w:hAnsi="HGP創英角ﾎﾟｯﾌﾟ体" w:hint="eastAsia"/>
          <w:sz w:val="22"/>
        </w:rPr>
        <w:t>主任技術者であれば、営業所の専任技術者が兼任できますが、あくまで特例です。現場代理人と営業所の専任技術者の兼任についての言及はありません（認めていません）。</w:t>
      </w:r>
    </w:p>
    <w:p w:rsidR="00FA7052" w:rsidRDefault="00FA7052" w:rsidP="00FA7052"/>
    <w:p w:rsidR="00FA7052" w:rsidRDefault="00FA7052" w:rsidP="00FA7052"/>
    <w:p w:rsidR="00FA7052" w:rsidRDefault="00FA7052" w:rsidP="00FA7052">
      <w:pPr>
        <w:ind w:left="210" w:hangingChars="100" w:hanging="210"/>
      </w:pPr>
      <w:r>
        <w:rPr>
          <w:rFonts w:hint="eastAsia"/>
        </w:rPr>
        <w:t xml:space="preserve">　　以上より、営業所の専任技術者は、現場代理人との兼任はできません（非専任の主任技術者</w:t>
      </w:r>
      <w:r w:rsidR="00124ECF">
        <w:rPr>
          <w:rFonts w:hint="eastAsia"/>
        </w:rPr>
        <w:t>は</w:t>
      </w:r>
      <w:r>
        <w:rPr>
          <w:rFonts w:hint="eastAsia"/>
        </w:rPr>
        <w:t>兼任可能です）。</w:t>
      </w:r>
      <w:bookmarkStart w:id="0" w:name="_GoBack"/>
      <w:bookmarkEnd w:id="0"/>
    </w:p>
    <w:sectPr w:rsidR="00FA7052" w:rsidSect="00014481">
      <w:pgSz w:w="11906" w:h="16838" w:code="9"/>
      <w:pgMar w:top="1361" w:right="1418" w:bottom="1418" w:left="1418" w:header="851" w:footer="992" w:gutter="0"/>
      <w:cols w:space="425"/>
      <w:docGrid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F5842"/>
    <w:multiLevelType w:val="hybridMultilevel"/>
    <w:tmpl w:val="154A1C76"/>
    <w:lvl w:ilvl="0" w:tplc="43D821A4">
      <w:start w:val="2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82"/>
    <w:rsid w:val="00014481"/>
    <w:rsid w:val="00124ECF"/>
    <w:rsid w:val="003A6953"/>
    <w:rsid w:val="00401EB4"/>
    <w:rsid w:val="004B0828"/>
    <w:rsid w:val="005C4DA8"/>
    <w:rsid w:val="00A80F31"/>
    <w:rsid w:val="00B87082"/>
    <w:rsid w:val="00E05A23"/>
    <w:rsid w:val="00FA7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6F6293-FA3E-4EDB-8619-B3ED9951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0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建設技術企画課</dc:creator>
  <cp:keywords/>
  <dc:description/>
  <cp:lastModifiedBy>建設技術企画課</cp:lastModifiedBy>
  <cp:revision>2</cp:revision>
  <dcterms:created xsi:type="dcterms:W3CDTF">2022-10-08T22:51:00Z</dcterms:created>
  <dcterms:modified xsi:type="dcterms:W3CDTF">2022-10-13T10:19:00Z</dcterms:modified>
</cp:coreProperties>
</file>