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bookmarkStart w:id="0" w:name="_GoBack"/>
      <w:bookmarkEnd w:id="0"/>
    </w:p>
    <w:p>
      <w:pPr>
        <w:pStyle w:val="0"/>
        <w:rPr>
          <w:rFonts w:hint="default" w:ascii="ＭＳ ゴシック" w:hAnsi="ＭＳ ゴシック" w:eastAsia="ＭＳ ゴシック"/>
        </w:rPr>
      </w:pPr>
      <w:r>
        <w:rPr>
          <w:rFonts w:hint="eastAsia" w:ascii="ＭＳ ゴシック" w:hAnsi="ＭＳ ゴシック" w:eastAsia="ＭＳ ゴシック"/>
        </w:rPr>
        <w:t>別記様式４－１３</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サ　ル　痘　発　生　届</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都道府県知事（保健所設置市長・特別区長）　殿</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感染症の予防及び感染症の患者に対する医療に関する法律第１２条第１項（同条第６項において準用する場合を含む。）の規定により、以下のとおり届け出る。</w:t>
      </w:r>
    </w:p>
    <w:p>
      <w:pPr>
        <w:pStyle w:val="0"/>
        <w:jc w:val="right"/>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報告年月日　令和　　年　　月　　日</w:t>
      </w:r>
    </w:p>
    <w:p>
      <w:pPr>
        <w:pStyle w:val="0"/>
        <w:ind w:firstLine="1980" w:firstLineChars="1100"/>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医師の氏名　　　　　　　　　　　　　　　　　　　　　　　　　　　　　　　</w:t>
      </w:r>
    </w:p>
    <w:p>
      <w:pPr>
        <w:pStyle w:val="0"/>
        <w:tabs>
          <w:tab w:val="left" w:leader="none" w:pos="840"/>
          <w:tab w:val="center" w:leader="none" w:pos="4252"/>
          <w:tab w:val="right" w:leader="none" w:pos="8504"/>
        </w:tabs>
        <w:ind w:firstLine="1980" w:firstLineChars="1100"/>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従事する病院・診療所の名称　　　　　　　　　　　　　　　　　　　　　　　</w:t>
      </w:r>
    </w:p>
    <w:p>
      <w:pPr>
        <w:pStyle w:val="0"/>
        <w:tabs>
          <w:tab w:val="left" w:leader="none" w:pos="840"/>
          <w:tab w:val="center" w:leader="none" w:pos="4252"/>
          <w:tab w:val="right" w:leader="none" w:pos="8504"/>
        </w:tabs>
        <w:ind w:firstLine="1980" w:firstLineChars="1100"/>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上記病院・診療所の所在地</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　　　　　　　　　　　　　　　　　　　　　　</w:t>
      </w:r>
    </w:p>
    <w:p>
      <w:pPr>
        <w:pStyle w:val="0"/>
        <w:tabs>
          <w:tab w:val="left" w:leader="none" w:pos="840"/>
          <w:tab w:val="center" w:leader="none" w:pos="4252"/>
          <w:tab w:val="right" w:leader="none" w:pos="8504"/>
        </w:tabs>
        <w:ind w:firstLine="1980" w:firstLineChars="1100"/>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電話番号</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w:t>
      </w:r>
      <w:r>
        <w:rPr>
          <w:rFonts w:hint="eastAsia" w:ascii="ＭＳ ゴシック" w:hAnsi="ＭＳ ゴシック" w:eastAsia="ＭＳ ゴシック"/>
          <w:sz w:val="18"/>
          <w:u w:val="single" w:color="auto"/>
        </w:rPr>
        <w:t>　　　　　（　　　　　　）　　　　　　－　　　　　　　　　</w:t>
      </w: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（※病院・診療所に従事していない医師にあっては、その住所・電話番号を記載）</w:t>
      </w:r>
    </w:p>
    <w:p>
      <w:pPr>
        <w:pStyle w:val="0"/>
        <w:jc w:val="right"/>
        <w:rPr>
          <w:rFonts w:hint="default" w:ascii="ＭＳ ゴシック" w:hAnsi="ＭＳ ゴシック" w:eastAsia="ＭＳ ゴシック"/>
          <w:sz w:val="18"/>
        </w:rPr>
      </w:pPr>
    </w:p>
    <w:p>
      <w:pPr>
        <w:pStyle w:val="0"/>
        <w:jc w:val="right"/>
        <w:rPr>
          <w:rFonts w:hint="default" w:ascii="ＭＳ ゴシック" w:hAnsi="ＭＳ ゴシック" w:eastAsia="ＭＳ ゴシック"/>
          <w:sz w:val="18"/>
        </w:rPr>
      </w:pPr>
    </w:p>
    <w:tbl>
      <w:tblPr>
        <w:tblStyle w:val="1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400"/>
        <w:gridCol w:w="20"/>
        <w:gridCol w:w="718"/>
        <w:gridCol w:w="2262"/>
        <w:gridCol w:w="2299"/>
        <w:gridCol w:w="1901"/>
      </w:tblGrid>
      <w:tr>
        <w:trPr>
          <w:trHeight w:val="165" w:hRule="atLeast"/>
        </w:trPr>
        <w:tc>
          <w:tcPr>
            <w:tcW w:w="9600" w:type="dxa"/>
            <w:gridSpan w:val="6"/>
            <w:vAlign w:val="top"/>
          </w:tcPr>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　診断（検案）した者（死体）の類型</w:t>
            </w:r>
          </w:p>
        </w:tc>
      </w:tr>
      <w:tr>
        <w:trPr>
          <w:trHeight w:val="268" w:hRule="atLeast"/>
        </w:trPr>
        <w:tc>
          <w:tcPr>
            <w:tcW w:w="9600" w:type="dxa"/>
            <w:gridSpan w:val="6"/>
            <w:vAlign w:val="top"/>
          </w:tcPr>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・患者（確定例）　・無症状病原体保有者　・感染症死亡者の死体　・感染症死亡疑い者の死体</w:t>
            </w:r>
          </w:p>
        </w:tc>
      </w:tr>
      <w:tr>
        <w:trPr>
          <w:trHeight w:val="197" w:hRule="atLeast"/>
        </w:trPr>
        <w:tc>
          <w:tcPr>
            <w:tcW w:w="2400" w:type="dxa"/>
            <w:vAlign w:val="top"/>
          </w:tcPr>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２　当該者氏名</w:t>
            </w:r>
          </w:p>
        </w:tc>
        <w:tc>
          <w:tcPr>
            <w:tcW w:w="738" w:type="dxa"/>
            <w:gridSpan w:val="2"/>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３性別</w:t>
            </w:r>
          </w:p>
        </w:tc>
        <w:tc>
          <w:tcPr>
            <w:tcW w:w="2262"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４　生年月日</w:t>
            </w:r>
          </w:p>
        </w:tc>
        <w:tc>
          <w:tcPr>
            <w:tcW w:w="2299"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５診断時の年齢</w:t>
            </w:r>
            <w:r>
              <w:rPr>
                <w:rFonts w:hint="eastAsia" w:ascii="ＭＳ ゴシック" w:hAnsi="ＭＳ ゴシック" w:eastAsia="ＭＳ ゴシック"/>
                <w:spacing w:val="-8"/>
                <w:w w:val="80"/>
                <w:sz w:val="18"/>
              </w:rPr>
              <w:t>(0</w:t>
            </w:r>
            <w:r>
              <w:rPr>
                <w:rFonts w:hint="eastAsia" w:ascii="ＭＳ ゴシック" w:hAnsi="ＭＳ ゴシック" w:eastAsia="ＭＳ ゴシック"/>
                <w:spacing w:val="-8"/>
                <w:w w:val="80"/>
                <w:sz w:val="18"/>
              </w:rPr>
              <w:t>歳は月齢</w:t>
            </w:r>
            <w:r>
              <w:rPr>
                <w:rFonts w:hint="eastAsia" w:ascii="ＭＳ ゴシック" w:hAnsi="ＭＳ ゴシック" w:eastAsia="ＭＳ ゴシック"/>
                <w:spacing w:val="-8"/>
                <w:w w:val="80"/>
                <w:sz w:val="18"/>
              </w:rPr>
              <w:t>)</w:t>
            </w:r>
          </w:p>
        </w:tc>
        <w:tc>
          <w:tcPr>
            <w:tcW w:w="1901"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６　当該者職業</w:t>
            </w:r>
          </w:p>
        </w:tc>
      </w:tr>
      <w:tr>
        <w:trPr>
          <w:trHeight w:val="288" w:hRule="atLeast"/>
        </w:trPr>
        <w:tc>
          <w:tcPr>
            <w:tcW w:w="2400" w:type="dxa"/>
            <w:vAlign w:val="top"/>
          </w:tcPr>
          <w:p>
            <w:pPr>
              <w:pStyle w:val="0"/>
              <w:rPr>
                <w:rFonts w:hint="default" w:ascii="ＭＳ ゴシック" w:hAnsi="ＭＳ ゴシック" w:eastAsia="ＭＳ ゴシック"/>
                <w:spacing w:val="-8"/>
                <w:sz w:val="18"/>
              </w:rPr>
            </w:pPr>
          </w:p>
        </w:tc>
        <w:tc>
          <w:tcPr>
            <w:tcW w:w="738" w:type="dxa"/>
            <w:gridSpan w:val="2"/>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男・女</w:t>
            </w:r>
          </w:p>
        </w:tc>
        <w:tc>
          <w:tcPr>
            <w:tcW w:w="2262"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年　　月　　日</w:t>
            </w:r>
          </w:p>
        </w:tc>
        <w:tc>
          <w:tcPr>
            <w:tcW w:w="2299"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歳（　　　か月）</w:t>
            </w:r>
          </w:p>
        </w:tc>
        <w:tc>
          <w:tcPr>
            <w:tcW w:w="1901" w:type="dxa"/>
            <w:vAlign w:val="top"/>
          </w:tcPr>
          <w:p>
            <w:pPr>
              <w:pStyle w:val="0"/>
              <w:rPr>
                <w:rFonts w:hint="default" w:ascii="ＭＳ ゴシック" w:hAnsi="ＭＳ ゴシック" w:eastAsia="ＭＳ ゴシック"/>
                <w:spacing w:val="-8"/>
                <w:sz w:val="18"/>
              </w:rPr>
            </w:pPr>
          </w:p>
        </w:tc>
      </w:tr>
      <w:tr>
        <w:trPr>
          <w:trHeight w:val="437" w:hRule="atLeast"/>
        </w:trPr>
        <w:tc>
          <w:tcPr>
            <w:tcW w:w="9600" w:type="dxa"/>
            <w:gridSpan w:val="6"/>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７　当該者住所</w:t>
            </w:r>
          </w:p>
          <w:p>
            <w:pPr>
              <w:pStyle w:val="0"/>
              <w:ind w:firstLine="6030" w:firstLineChars="3677"/>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電話（　　　）　　－　</w:t>
            </w:r>
          </w:p>
        </w:tc>
      </w:tr>
      <w:tr>
        <w:trPr>
          <w:trHeight w:val="334" w:hRule="atLeast"/>
        </w:trPr>
        <w:tc>
          <w:tcPr>
            <w:tcW w:w="9600" w:type="dxa"/>
            <w:gridSpan w:val="6"/>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８　当該者所在地</w:t>
            </w:r>
          </w:p>
          <w:p>
            <w:pPr>
              <w:pStyle w:val="0"/>
              <w:ind w:firstLine="6060" w:firstLineChars="3695"/>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電話（　　　）　　－　　</w:t>
            </w:r>
          </w:p>
        </w:tc>
      </w:tr>
      <w:tr>
        <w:trPr>
          <w:trHeight w:val="201" w:hRule="atLeast"/>
        </w:trPr>
        <w:tc>
          <w:tcPr>
            <w:tcW w:w="2420" w:type="dxa"/>
            <w:gridSpan w:val="2"/>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９　保護者氏名</w:t>
            </w:r>
          </w:p>
        </w:tc>
        <w:tc>
          <w:tcPr>
            <w:tcW w:w="7180" w:type="dxa"/>
            <w:gridSpan w:val="4"/>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１０　保護者住所　　　（９、１０は患者が未成年の場合のみ記入）</w:t>
            </w:r>
          </w:p>
        </w:tc>
      </w:tr>
      <w:tr>
        <w:trPr>
          <w:trHeight w:val="90" w:hRule="atLeast"/>
        </w:trPr>
        <w:tc>
          <w:tcPr>
            <w:tcW w:w="2420" w:type="dxa"/>
            <w:gridSpan w:val="2"/>
            <w:vAlign w:val="top"/>
          </w:tcPr>
          <w:p>
            <w:pPr>
              <w:pStyle w:val="0"/>
              <w:rPr>
                <w:rFonts w:hint="default" w:ascii="ＭＳ ゴシック" w:hAnsi="ＭＳ ゴシック" w:eastAsia="ＭＳ ゴシック"/>
                <w:spacing w:val="-8"/>
                <w:sz w:val="18"/>
              </w:rPr>
            </w:pPr>
          </w:p>
        </w:tc>
        <w:tc>
          <w:tcPr>
            <w:tcW w:w="7180" w:type="dxa"/>
            <w:gridSpan w:val="4"/>
            <w:vAlign w:val="top"/>
          </w:tcPr>
          <w:p>
            <w:pPr>
              <w:pStyle w:val="0"/>
              <w:ind w:firstLine="3854" w:firstLineChars="235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電話（　　　）　　－　　</w:t>
            </w:r>
          </w:p>
        </w:tc>
      </w:tr>
    </w:tbl>
    <w:p>
      <w:pPr>
        <w:pStyle w:val="0"/>
        <w:rPr>
          <w:rFonts w:hint="default" w:ascii="ＭＳ ゴシック" w:hAnsi="ＭＳ ゴシック" w:eastAsia="ＭＳ ゴシック"/>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87"/>
        <w:gridCol w:w="4462"/>
        <w:gridCol w:w="4724"/>
      </w:tblGrid>
      <w:tr>
        <w:trPr>
          <w:trHeight w:val="324" w:hRule="atLeast"/>
        </w:trPr>
        <w:tc>
          <w:tcPr>
            <w:tcW w:w="487" w:type="dxa"/>
            <w:vMerge w:val="restart"/>
            <w:vAlign w:val="top"/>
          </w:tcPr>
          <w:p>
            <w:pPr>
              <w:pStyle w:val="0"/>
              <w:jc w:val="center"/>
              <w:rPr>
                <w:rFonts w:hint="default" w:ascii="ＭＳ ゴシック" w:hAnsi="ＭＳ ゴシック" w:eastAsia="ＭＳ ゴシック"/>
                <w:spacing w:val="-8"/>
                <w:sz w:val="18"/>
              </w:rPr>
            </w:pPr>
          </w:p>
          <w:p>
            <w:pPr>
              <w:pStyle w:val="0"/>
              <w:jc w:val="center"/>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11</w:t>
            </w:r>
          </w:p>
          <w:p>
            <w:pPr>
              <w:pStyle w:val="0"/>
              <w:jc w:val="center"/>
              <w:rPr>
                <w:rFonts w:hint="default" w:ascii="ＭＳ ゴシック" w:hAnsi="ＭＳ ゴシック" w:eastAsia="ＭＳ ゴシック"/>
                <w:spacing w:val="-8"/>
                <w:sz w:val="18"/>
              </w:rPr>
            </w:pPr>
          </w:p>
          <w:p>
            <w:pPr>
              <w:pStyle w:val="0"/>
              <w:jc w:val="center"/>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症</w:t>
            </w:r>
          </w:p>
          <w:p>
            <w:pPr>
              <w:pStyle w:val="0"/>
              <w:jc w:val="center"/>
              <w:rPr>
                <w:rFonts w:hint="default" w:ascii="ＭＳ ゴシック" w:hAnsi="ＭＳ ゴシック" w:eastAsia="ＭＳ ゴシック"/>
                <w:spacing w:val="-8"/>
                <w:sz w:val="18"/>
              </w:rPr>
            </w:pPr>
          </w:p>
          <w:p>
            <w:pPr>
              <w:pStyle w:val="0"/>
              <w:jc w:val="center"/>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状</w:t>
            </w:r>
          </w:p>
        </w:tc>
        <w:tc>
          <w:tcPr>
            <w:tcW w:w="4462" w:type="dxa"/>
            <w:vMerge w:val="restart"/>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・発疹　　　　　　　・その他の皮膚粘膜病変</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・発熱　　　　　　　・頭痛</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・筋肉痛　　　　　　・背部痛　</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・咽頭痛　　　　　　・肛門直腸痛</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・倦怠感　　　　　　・リンパ節腫脹</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・その他（　　　　　　　　　　</w:t>
            </w:r>
            <w:r>
              <w:rPr>
                <w:rFonts w:hint="eastAsia" w:ascii="ＭＳ ゴシック" w:hAnsi="ＭＳ ゴシック" w:eastAsia="ＭＳ ゴシック"/>
                <w:spacing w:val="-8"/>
                <w:sz w:val="18"/>
              </w:rPr>
              <w:t xml:space="preserve">        </w:t>
            </w:r>
            <w:r>
              <w:rPr>
                <w:rFonts w:hint="eastAsia" w:ascii="ＭＳ ゴシック" w:hAnsi="ＭＳ ゴシック" w:eastAsia="ＭＳ ゴシック"/>
                <w:spacing w:val="-8"/>
                <w:sz w:val="18"/>
              </w:rPr>
              <w:t>　　　　）</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・なし</w:t>
            </w:r>
          </w:p>
        </w:tc>
        <w:tc>
          <w:tcPr>
            <w:tcW w:w="4724" w:type="dxa"/>
            <w:vAlign w:val="top"/>
          </w:tcPr>
          <w:p>
            <w:pPr>
              <w:pStyle w:val="0"/>
              <w:ind w:left="508" w:hanging="508" w:hangingChars="31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１８　感染原因・感染経路・感染地域</w:t>
            </w:r>
          </w:p>
        </w:tc>
      </w:tr>
      <w:tr>
        <w:trPr>
          <w:trHeight w:val="1133" w:hRule="atLeast"/>
        </w:trPr>
        <w:tc>
          <w:tcPr>
            <w:tcW w:w="487" w:type="dxa"/>
            <w:vMerge w:val="continue"/>
            <w:vAlign w:val="top"/>
          </w:tcPr>
          <w:p>
            <w:pPr>
              <w:pStyle w:val="0"/>
              <w:widowControl w:val="1"/>
              <w:jc w:val="left"/>
              <w:rPr>
                <w:rFonts w:hint="default" w:ascii="ＭＳ ゴシック" w:hAnsi="ＭＳ ゴシック" w:eastAsia="ＭＳ ゴシック"/>
                <w:spacing w:val="-8"/>
                <w:sz w:val="18"/>
              </w:rPr>
            </w:pPr>
          </w:p>
        </w:tc>
        <w:tc>
          <w:tcPr>
            <w:tcW w:w="4462" w:type="dxa"/>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Merge w:val="restart"/>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mc:AlternateContent>
                <mc:Choice Requires="wps">
                  <w:drawing>
                    <wp:anchor distT="0" distB="0" distL="114300" distR="114300" simplePos="0" relativeHeight="2" behindDoc="0" locked="0" layoutInCell="1" hidden="0" allowOverlap="1">
                      <wp:simplePos x="0" y="0"/>
                      <wp:positionH relativeFrom="column">
                        <wp:posOffset>2985135</wp:posOffset>
                      </wp:positionH>
                      <wp:positionV relativeFrom="paragraph">
                        <wp:posOffset>1553210</wp:posOffset>
                      </wp:positionV>
                      <wp:extent cx="342900" cy="26384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342900" cy="2638425"/>
                              </a:xfrm>
                              <a:prstGeom prst="rect">
                                <a:avLst/>
                              </a:prstGeom>
                              <a:solidFill>
                                <a:srgbClr val="FFFFFF"/>
                              </a:solidFill>
                              <a:ln w="9525">
                                <a:solidFill>
                                  <a:srgbClr val="000000"/>
                                </a:solidFill>
                                <a:miter lim="800000"/>
                                <a:headEnd/>
                                <a:tailEnd/>
                              </a:ln>
                            </wps:spPr>
                            <wps:txbx>
                              <w:txbxContent>
                                <w:p>
                                  <w:pPr>
                                    <w:pStyle w:val="0"/>
                                    <w:rPr>
                                      <w:rFonts w:hint="default"/>
                                      <w:spacing w:val="20"/>
                                      <w:sz w:val="18"/>
                                    </w:rPr>
                                  </w:pPr>
                                  <w:r>
                                    <w:rPr>
                                      <w:rFonts w:hint="eastAsia"/>
                                      <w:spacing w:val="20"/>
                                      <w:sz w:val="18"/>
                                    </w:rPr>
                                    <w:t>この届出は診断後直ちに行ってください</w:t>
                                  </w:r>
                                </w:p>
                              </w:txbxContent>
                            </wps:txbx>
                            <wps:bodyPr rot="0" vertOverflow="overflow" horzOverflow="overflow" vert="eaVert"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2.3pt;mso-position-vertical-relative:text;mso-position-horizontal-relative:text;v-text-anchor:top;position:absolute;height:207.75pt;mso-wrap-distance-top:0pt;width:27pt;mso-wrap-distance-left:9pt;margin-left:235.05pt;z-index:2;" o:spid="_x0000_s1026" o:allowincell="t" o:allowoverlap="t" filled="t" fillcolor="#ffffff" stroked="t" strokecolor="#000000" strokeweight="0.75pt" o:spt="202" type="#_x0000_t202">
                      <v:fill/>
                      <v:stroke miterlimit="8" filltype="solid"/>
                      <v:textbox style="layout-flow:vertical-ideographic;" inset="2.5399999999999996mm,1.2699999999999998mm,2.5399999999999996mm,1.2699999999999998mm">
                        <w:txbxContent>
                          <w:p>
                            <w:pPr>
                              <w:pStyle w:val="0"/>
                              <w:rPr>
                                <w:rFonts w:hint="default"/>
                                <w:spacing w:val="20"/>
                                <w:sz w:val="18"/>
                              </w:rPr>
                            </w:pPr>
                            <w:r>
                              <w:rPr>
                                <w:rFonts w:hint="eastAsia"/>
                                <w:spacing w:val="20"/>
                                <w:sz w:val="18"/>
                              </w:rPr>
                              <w:t>この届出は診断後直ちに行ってください</w:t>
                            </w:r>
                          </w:p>
                        </w:txbxContent>
                      </v:textbox>
                      <v:imagedata o:title=""/>
                      <w10:wrap type="none" anchorx="text" anchory="text"/>
                    </v:shape>
                  </w:pict>
                </mc:Fallback>
              </mc:AlternateContent>
            </w:r>
          </w:p>
          <w:p>
            <w:pPr>
              <w:pStyle w:val="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①</w:t>
            </w:r>
            <w:r>
              <w:rPr>
                <w:rFonts w:hint="default" w:ascii="ＭＳ ゴシック" w:hAnsi="ＭＳ ゴシック" w:eastAsia="ＭＳ ゴシック"/>
                <w:spacing w:val="-8"/>
                <w:sz w:val="18"/>
              </w:rPr>
              <w:t>感染原因・感染経路（　確定・推定　）</w:t>
            </w:r>
          </w:p>
          <w:p>
            <w:pPr>
              <w:pStyle w:val="0"/>
              <w:ind w:left="328" w:hanging="328" w:hangingChars="200"/>
              <w:rPr>
                <w:rFonts w:hint="default" w:ascii="ＭＳ ゴシック" w:hAnsi="ＭＳ ゴシック" w:eastAsia="ＭＳ ゴシック"/>
                <w:spacing w:val="-8"/>
                <w:sz w:val="18"/>
              </w:rPr>
            </w:pP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　接触感染（接触した人・物の種類・状況：　　　</w:t>
            </w:r>
          </w:p>
          <w:p>
            <w:pPr>
              <w:pStyle w:val="0"/>
              <w:ind w:left="420" w:leftChars="200" w:firstLine="2296" w:firstLineChars="14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w:t>
            </w:r>
          </w:p>
          <w:p>
            <w:pPr>
              <w:pStyle w:val="0"/>
              <w:ind w:left="328" w:hanging="328" w:hangingChars="200"/>
              <w:rPr>
                <w:rFonts w:hint="default" w:ascii="ＭＳ ゴシック" w:hAnsi="ＭＳ ゴシック" w:eastAsia="ＭＳ ゴシック"/>
                <w:spacing w:val="-8"/>
                <w:sz w:val="18"/>
              </w:rPr>
            </w:pPr>
          </w:p>
          <w:p>
            <w:pPr>
              <w:pStyle w:val="0"/>
              <w:ind w:left="328" w:hanging="328" w:hangingChars="2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２　動物・蚊・昆虫等からの感染（動物・蚊・昆虫等の種類・状況</w:t>
            </w:r>
            <w:r>
              <w:rPr>
                <w:rFonts w:hint="eastAsia" w:ascii="ＭＳ ゴシック" w:hAnsi="ＭＳ ゴシック" w:eastAsia="ＭＳ ゴシック"/>
                <w:spacing w:val="-8"/>
                <w:sz w:val="18"/>
              </w:rPr>
              <w:t xml:space="preserve">:                               </w:t>
            </w:r>
          </w:p>
          <w:p>
            <w:pPr>
              <w:pStyle w:val="0"/>
              <w:ind w:left="420" w:leftChars="200" w:firstLine="3444" w:firstLineChars="21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３　その他（　</w:t>
            </w:r>
          </w:p>
          <w:p>
            <w:pPr>
              <w:pStyle w:val="0"/>
              <w:ind w:firstLine="492" w:firstLineChars="3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w:t>
            </w:r>
          </w:p>
          <w:p>
            <w:pPr>
              <w:pStyle w:val="0"/>
              <w:rPr>
                <w:rFonts w:hint="default" w:ascii="ＭＳ ゴシック" w:hAnsi="ＭＳ ゴシック" w:eastAsia="ＭＳ ゴシック"/>
                <w:spacing w:val="-8"/>
                <w:sz w:val="18"/>
              </w:rPr>
            </w:pPr>
          </w:p>
          <w:p>
            <w:pPr>
              <w:pStyle w:val="0"/>
              <w:rPr>
                <w:rFonts w:hint="default" w:ascii="ＭＳ ゴシック" w:hAnsi="ＭＳ ゴシック" w:eastAsia="ＭＳ ゴシック"/>
                <w:spacing w:val="-8"/>
                <w:sz w:val="18"/>
              </w:rPr>
            </w:pPr>
          </w:p>
          <w:p>
            <w:pPr>
              <w:pStyle w:val="0"/>
              <w:rPr>
                <w:rFonts w:hint="default" w:ascii="ＭＳ ゴシック" w:hAnsi="ＭＳ ゴシック" w:eastAsia="ＭＳ ゴシック"/>
                <w:spacing w:val="-8"/>
                <w:sz w:val="18"/>
              </w:rPr>
            </w:pPr>
          </w:p>
          <w:p>
            <w:pPr>
              <w:pStyle w:val="0"/>
              <w:rPr>
                <w:rFonts w:hint="default" w:ascii="ＭＳ ゴシック" w:hAnsi="ＭＳ ゴシック" w:eastAsia="ＭＳ ゴシック"/>
                <w:spacing w:val="-8"/>
                <w:sz w:val="18"/>
              </w:rPr>
            </w:pPr>
          </w:p>
          <w:p>
            <w:pPr>
              <w:pStyle w:val="0"/>
              <w:ind w:left="508" w:hanging="508" w:hangingChars="31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②</w:t>
            </w:r>
            <w:r>
              <w:rPr>
                <w:rFonts w:hint="default" w:ascii="ＭＳ ゴシック" w:hAnsi="ＭＳ ゴシック" w:eastAsia="ＭＳ ゴシック"/>
                <w:spacing w:val="-8"/>
                <w:sz w:val="18"/>
              </w:rPr>
              <w:t>感染地域（　確定　・　推定　）</w:t>
            </w:r>
          </w:p>
          <w:p>
            <w:pPr>
              <w:pStyle w:val="0"/>
              <w:ind w:left="508" w:hanging="508" w:hangingChars="31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１　日本国内（　　　都道府県　　　　市区町村）</w:t>
            </w:r>
          </w:p>
          <w:p>
            <w:pPr>
              <w:pStyle w:val="0"/>
              <w:ind w:left="508" w:hanging="508" w:hangingChars="31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２　国外（</w:t>
            </w:r>
            <w:r>
              <w:rPr>
                <w:rFonts w:hint="eastAsia" w:ascii="ＭＳ ゴシック" w:hAnsi="ＭＳ ゴシック" w:eastAsia="ＭＳ ゴシック"/>
                <w:spacing w:val="-8"/>
                <w:sz w:val="18"/>
              </w:rPr>
              <w:t>　　　　　</w:t>
            </w:r>
            <w:r>
              <w:rPr>
                <w:rFonts w:hint="default" w:ascii="ＭＳ ゴシック" w:hAnsi="ＭＳ ゴシック" w:eastAsia="ＭＳ ゴシック"/>
                <w:spacing w:val="-8"/>
                <w:sz w:val="18"/>
              </w:rPr>
              <w:t>　　　国</w:t>
            </w:r>
          </w:p>
          <w:p>
            <w:pPr>
              <w:pStyle w:val="0"/>
              <w:ind w:firstLine="328" w:firstLineChars="20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詳細地域　　　　　　　　　　　　　）</w:t>
            </w:r>
          </w:p>
          <w:p>
            <w:pPr>
              <w:pStyle w:val="0"/>
              <w:ind w:left="508" w:hanging="508" w:hangingChars="310"/>
              <w:rPr>
                <w:rFonts w:hint="default" w:ascii="ＭＳ ゴシック" w:hAnsi="ＭＳ ゴシック" w:eastAsia="ＭＳ ゴシック"/>
                <w:spacing w:val="-8"/>
                <w:sz w:val="18"/>
              </w:rPr>
            </w:pPr>
          </w:p>
        </w:tc>
      </w:tr>
      <w:tr>
        <w:trPr>
          <w:trHeight w:val="272" w:hRule="atLeast"/>
        </w:trPr>
        <w:tc>
          <w:tcPr>
            <w:tcW w:w="487" w:type="dxa"/>
            <w:vMerge w:val="restart"/>
            <w:vAlign w:val="top"/>
          </w:tcPr>
          <w:p>
            <w:pPr>
              <w:pStyle w:val="0"/>
              <w:tabs>
                <w:tab w:val="center" w:leader="none" w:pos="4252"/>
                <w:tab w:val="right" w:leader="none" w:pos="8504"/>
              </w:tabs>
              <w:snapToGrid w:val="0"/>
              <w:jc w:val="center"/>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12</w:t>
            </w:r>
          </w:p>
          <w:p>
            <w:pPr>
              <w:pStyle w:val="0"/>
              <w:tabs>
                <w:tab w:val="center" w:leader="none" w:pos="4252"/>
                <w:tab w:val="right" w:leader="none" w:pos="8504"/>
              </w:tabs>
              <w:snapToGrid w:val="0"/>
              <w:jc w:val="center"/>
              <w:rPr>
                <w:rFonts w:hint="default" w:ascii="ＭＳ ゴシック" w:hAnsi="ＭＳ ゴシック" w:eastAsia="ＭＳ ゴシック"/>
                <w:spacing w:val="-8"/>
                <w:sz w:val="18"/>
              </w:rPr>
            </w:pPr>
          </w:p>
          <w:p>
            <w:pPr>
              <w:pStyle w:val="0"/>
              <w:tabs>
                <w:tab w:val="center" w:leader="none" w:pos="4252"/>
                <w:tab w:val="right" w:leader="none" w:pos="8504"/>
              </w:tabs>
              <w:snapToGrid w:val="0"/>
              <w:jc w:val="center"/>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診断方法</w:t>
            </w:r>
          </w:p>
        </w:tc>
        <w:tc>
          <w:tcPr>
            <w:tcW w:w="4462" w:type="dxa"/>
            <w:vMerge w:val="restart"/>
            <w:vAlign w:val="top"/>
          </w:tcPr>
          <w:p>
            <w:pPr>
              <w:pStyle w:val="0"/>
              <w:ind w:firstLine="1"/>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・分離・同定による病原体の検出</w:t>
            </w:r>
          </w:p>
          <w:p>
            <w:pPr>
              <w:pStyle w:val="0"/>
              <w:ind w:firstLine="1"/>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検体（　　　　　　　　　　　　　　　　　　）</w:t>
            </w:r>
          </w:p>
          <w:p>
            <w:pPr>
              <w:pStyle w:val="0"/>
              <w:ind w:left="166" w:leftChars="1" w:hanging="164" w:hangingChars="1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・病原体の特異抗原の検出</w:t>
            </w:r>
          </w:p>
          <w:p>
            <w:pPr>
              <w:pStyle w:val="0"/>
              <w:ind w:left="166" w:leftChars="1" w:hanging="164" w:hangingChars="1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検体（　　　　　　　　　　　　　　　　　　）</w:t>
            </w:r>
          </w:p>
          <w:p>
            <w:pPr>
              <w:pStyle w:val="0"/>
              <w:ind w:left="166" w:leftChars="1" w:hanging="164" w:hangingChars="100"/>
              <w:rPr>
                <w:rFonts w:hint="default" w:ascii="Arial" w:hAnsi="Arial" w:eastAsia="ＭＳ ゴシック"/>
                <w:spacing w:val="-8"/>
                <w:sz w:val="18"/>
              </w:rPr>
            </w:pPr>
            <w:r>
              <w:rPr>
                <w:rFonts w:hint="eastAsia" w:ascii="ＭＳ ゴシック" w:hAnsi="ＭＳ ゴシック" w:eastAsia="ＭＳ ゴシック"/>
                <w:spacing w:val="-8"/>
                <w:sz w:val="18"/>
              </w:rPr>
              <w:t>・</w:t>
            </w:r>
            <w:r>
              <w:rPr>
                <w:rFonts w:hint="default" w:ascii="Arial" w:hAnsi="Arial" w:eastAsia="ＭＳ ゴシック"/>
                <w:spacing w:val="-8"/>
                <w:sz w:val="18"/>
              </w:rPr>
              <w:t>検体から直接の</w:t>
            </w:r>
            <w:r>
              <w:rPr>
                <w:rFonts w:hint="eastAsia" w:ascii="Arial" w:hAnsi="Arial" w:eastAsia="ＭＳ ゴシック"/>
                <w:spacing w:val="-8"/>
                <w:sz w:val="18"/>
              </w:rPr>
              <w:t>核酸増幅</w:t>
            </w:r>
            <w:r>
              <w:rPr>
                <w:rFonts w:hint="default" w:ascii="ＭＳ ゴシック" w:hAnsi="ＭＳ ゴシック" w:eastAsia="ＭＳ ゴシック"/>
                <w:spacing w:val="-8"/>
                <w:sz w:val="18"/>
              </w:rPr>
              <w:t>法による病原体遺伝子の検出</w:t>
            </w:r>
          </w:p>
          <w:p>
            <w:pPr>
              <w:pStyle w:val="0"/>
              <w:ind w:left="166" w:leftChars="1" w:hanging="164" w:hangingChars="10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　　検体（　　</w:t>
            </w:r>
            <w:r>
              <w:rPr>
                <w:rFonts w:hint="eastAsia" w:ascii="ＭＳ ゴシック" w:hAnsi="ＭＳ ゴシック" w:eastAsia="ＭＳ ゴシック"/>
                <w:spacing w:val="-8"/>
                <w:sz w:val="18"/>
              </w:rPr>
              <w:t>　　　　　　　　　　　　　　　　）</w:t>
            </w:r>
          </w:p>
          <w:p>
            <w:pPr>
              <w:pStyle w:val="0"/>
              <w:ind w:left="166" w:leftChars="1" w:hanging="164" w:hangingChars="100"/>
              <w:rPr>
                <w:rFonts w:hint="default" w:ascii="ＭＳ ゴシック" w:hAnsi="ＭＳ ゴシック" w:eastAsia="ＭＳ ゴシック"/>
                <w:spacing w:val="-8"/>
                <w:sz w:val="18"/>
              </w:rPr>
            </w:pPr>
          </w:p>
          <w:p>
            <w:pPr>
              <w:pStyle w:val="0"/>
              <w:ind w:left="164" w:hanging="164" w:hangingChars="100"/>
              <w:rPr>
                <w:rFonts w:hint="default" w:ascii="Arial" w:hAnsi="Arial" w:eastAsia="ＭＳ ゴシック"/>
                <w:spacing w:val="-8"/>
                <w:sz w:val="18"/>
              </w:rPr>
            </w:pPr>
            <w:r>
              <w:rPr>
                <w:rFonts w:hint="default" w:ascii="ＭＳ ゴシック" w:hAnsi="ＭＳ ゴシック" w:eastAsia="ＭＳ ゴシック"/>
                <w:spacing w:val="-8"/>
                <w:sz w:val="18"/>
              </w:rPr>
              <w:t>・その他の方法（　　　　　　　　　　　　　　　）</w:t>
            </w:r>
          </w:p>
          <w:p>
            <w:pPr>
              <w:pStyle w:val="0"/>
              <w:ind w:left="164" w:hanging="164" w:hangingChars="100"/>
              <w:rPr>
                <w:rFonts w:hint="default" w:ascii="ＭＳ ゴシック" w:hAnsi="ＭＳ ゴシック" w:eastAsia="ＭＳ ゴシック"/>
                <w:spacing w:val="-8"/>
                <w:sz w:val="18"/>
              </w:rPr>
            </w:pPr>
            <w:r>
              <w:rPr>
                <w:rFonts w:hint="default" w:ascii="ＭＳ ゴシック" w:hAnsi="ＭＳ ゴシック" w:eastAsia="ＭＳ ゴシック"/>
                <w:spacing w:val="-8"/>
                <w:sz w:val="18"/>
              </w:rPr>
              <w:t>　　検体（　　　　　　　　　　　　　　　　　　</w:t>
            </w:r>
            <w:r>
              <w:rPr>
                <w:rFonts w:hint="eastAsia" w:ascii="ＭＳ ゴシック" w:hAnsi="ＭＳ ゴシック" w:eastAsia="ＭＳ ゴシック"/>
                <w:spacing w:val="-8"/>
                <w:sz w:val="18"/>
              </w:rPr>
              <w:t>）</w:t>
            </w:r>
          </w:p>
          <w:p>
            <w:pPr>
              <w:pStyle w:val="0"/>
              <w:ind w:left="166" w:leftChars="1" w:hanging="164" w:hangingChars="10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　　結果（　　　　　　　　　　　　　　　　　　）</w:t>
            </w:r>
          </w:p>
        </w:tc>
        <w:tc>
          <w:tcPr>
            <w:tcW w:w="4724" w:type="dxa"/>
            <w:vMerge w:val="continue"/>
            <w:vAlign w:val="top"/>
          </w:tcPr>
          <w:p>
            <w:pPr>
              <w:pStyle w:val="0"/>
              <w:widowControl w:val="1"/>
              <w:jc w:val="left"/>
              <w:rPr>
                <w:rFonts w:hint="default" w:ascii="ＭＳ ゴシック" w:hAnsi="ＭＳ ゴシック" w:eastAsia="ＭＳ ゴシック"/>
                <w:spacing w:val="-8"/>
                <w:sz w:val="18"/>
              </w:rPr>
            </w:pPr>
          </w:p>
        </w:tc>
      </w:tr>
      <w:tr>
        <w:trPr>
          <w:trHeight w:val="302" w:hRule="atLeast"/>
        </w:trPr>
        <w:tc>
          <w:tcPr>
            <w:tcW w:w="487" w:type="dxa"/>
            <w:vMerge w:val="continue"/>
            <w:vAlign w:val="top"/>
          </w:tcPr>
          <w:p>
            <w:pPr>
              <w:pStyle w:val="0"/>
              <w:widowControl w:val="1"/>
              <w:jc w:val="left"/>
              <w:rPr>
                <w:rFonts w:hint="default" w:ascii="ＭＳ ゴシック" w:hAnsi="ＭＳ ゴシック" w:eastAsia="ＭＳ ゴシック"/>
                <w:spacing w:val="-8"/>
                <w:sz w:val="18"/>
              </w:rPr>
            </w:pPr>
          </w:p>
        </w:tc>
        <w:tc>
          <w:tcPr>
            <w:tcW w:w="4462" w:type="dxa"/>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Merge w:val="continue"/>
            <w:vAlign w:val="top"/>
          </w:tcPr>
          <w:p>
            <w:pPr>
              <w:pStyle w:val="0"/>
              <w:widowControl w:val="1"/>
              <w:jc w:val="left"/>
              <w:rPr>
                <w:rFonts w:hint="default" w:ascii="ＭＳ ゴシック" w:hAnsi="ＭＳ ゴシック" w:eastAsia="ＭＳ ゴシック"/>
                <w:spacing w:val="-8"/>
                <w:sz w:val="18"/>
              </w:rPr>
            </w:pPr>
          </w:p>
        </w:tc>
      </w:tr>
      <w:tr>
        <w:trPr>
          <w:trHeight w:val="272" w:hRule="atLeast"/>
        </w:trPr>
        <w:tc>
          <w:tcPr>
            <w:tcW w:w="487" w:type="dxa"/>
            <w:vMerge w:val="continue"/>
            <w:vAlign w:val="top"/>
          </w:tcPr>
          <w:p>
            <w:pPr>
              <w:pStyle w:val="0"/>
              <w:widowControl w:val="1"/>
              <w:jc w:val="left"/>
              <w:rPr>
                <w:rFonts w:hint="default" w:ascii="ＭＳ ゴシック" w:hAnsi="ＭＳ ゴシック" w:eastAsia="ＭＳ ゴシック"/>
                <w:spacing w:val="-8"/>
                <w:sz w:val="18"/>
              </w:rPr>
            </w:pPr>
          </w:p>
        </w:tc>
        <w:tc>
          <w:tcPr>
            <w:tcW w:w="4462" w:type="dxa"/>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Merge w:val="continue"/>
            <w:vAlign w:val="top"/>
          </w:tcPr>
          <w:p>
            <w:pPr>
              <w:pStyle w:val="0"/>
              <w:widowControl w:val="1"/>
              <w:jc w:val="left"/>
              <w:rPr>
                <w:rFonts w:hint="default" w:ascii="ＭＳ ゴシック" w:hAnsi="ＭＳ ゴシック" w:eastAsia="ＭＳ ゴシック"/>
                <w:spacing w:val="-8"/>
                <w:sz w:val="18"/>
              </w:rPr>
            </w:pPr>
          </w:p>
        </w:tc>
      </w:tr>
      <w:tr>
        <w:trPr>
          <w:trHeight w:val="272" w:hRule="atLeast"/>
        </w:trPr>
        <w:tc>
          <w:tcPr>
            <w:tcW w:w="487" w:type="dxa"/>
            <w:vMerge w:val="continue"/>
            <w:vAlign w:val="top"/>
          </w:tcPr>
          <w:p>
            <w:pPr>
              <w:pStyle w:val="0"/>
              <w:widowControl w:val="1"/>
              <w:jc w:val="left"/>
              <w:rPr>
                <w:rFonts w:hint="default" w:ascii="ＭＳ ゴシック" w:hAnsi="ＭＳ ゴシック" w:eastAsia="ＭＳ ゴシック"/>
                <w:spacing w:val="-8"/>
                <w:sz w:val="18"/>
              </w:rPr>
            </w:pPr>
          </w:p>
        </w:tc>
        <w:tc>
          <w:tcPr>
            <w:tcW w:w="4462" w:type="dxa"/>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Merge w:val="continue"/>
            <w:vAlign w:val="top"/>
          </w:tcPr>
          <w:p>
            <w:pPr>
              <w:pStyle w:val="0"/>
              <w:widowControl w:val="1"/>
              <w:jc w:val="left"/>
              <w:rPr>
                <w:rFonts w:hint="default" w:ascii="ＭＳ ゴシック" w:hAnsi="ＭＳ ゴシック" w:eastAsia="ＭＳ ゴシック"/>
                <w:spacing w:val="-8"/>
                <w:sz w:val="18"/>
              </w:rPr>
            </w:pPr>
          </w:p>
        </w:tc>
      </w:tr>
      <w:tr>
        <w:trPr>
          <w:trHeight w:val="245" w:hRule="atLeast"/>
        </w:trPr>
        <w:tc>
          <w:tcPr>
            <w:tcW w:w="487" w:type="dxa"/>
            <w:vMerge w:val="continue"/>
            <w:vAlign w:val="top"/>
          </w:tcPr>
          <w:p>
            <w:pPr>
              <w:pStyle w:val="0"/>
              <w:widowControl w:val="1"/>
              <w:jc w:val="left"/>
              <w:rPr>
                <w:rFonts w:hint="default" w:ascii="ＭＳ ゴシック" w:hAnsi="ＭＳ ゴシック" w:eastAsia="ＭＳ ゴシック"/>
                <w:spacing w:val="-8"/>
                <w:sz w:val="18"/>
              </w:rPr>
            </w:pPr>
          </w:p>
        </w:tc>
        <w:tc>
          <w:tcPr>
            <w:tcW w:w="4462" w:type="dxa"/>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Merge w:val="continue"/>
            <w:vAlign w:val="top"/>
          </w:tcPr>
          <w:p>
            <w:pPr>
              <w:pStyle w:val="0"/>
              <w:widowControl w:val="1"/>
              <w:jc w:val="left"/>
              <w:rPr>
                <w:rFonts w:hint="default" w:ascii="ＭＳ ゴシック" w:hAnsi="ＭＳ ゴシック" w:eastAsia="ＭＳ ゴシック"/>
                <w:spacing w:val="-8"/>
                <w:sz w:val="18"/>
              </w:rPr>
            </w:pPr>
          </w:p>
        </w:tc>
      </w:tr>
      <w:tr>
        <w:trPr>
          <w:trHeight w:val="200" w:hRule="atLeast"/>
        </w:trPr>
        <w:tc>
          <w:tcPr>
            <w:tcW w:w="4949" w:type="dxa"/>
            <w:gridSpan w:val="2"/>
            <w:vMerge w:val="restart"/>
            <w:vAlign w:val="top"/>
          </w:tcPr>
          <w:p>
            <w:pPr>
              <w:pStyle w:val="0"/>
              <w:tabs>
                <w:tab w:val="center" w:leader="none" w:pos="4252"/>
                <w:tab w:val="right" w:leader="none" w:pos="8504"/>
              </w:tabs>
              <w:snapToGrid w:val="0"/>
              <w:rPr>
                <w:rFonts w:hint="default" w:ascii="ＭＳ ゴシック" w:hAnsi="ＭＳ ゴシック" w:eastAsia="ＭＳ ゴシック"/>
                <w:spacing w:val="-8"/>
                <w:sz w:val="18"/>
              </w:rPr>
            </w:pPr>
          </w:p>
          <w:p>
            <w:pPr>
              <w:pStyle w:val="0"/>
              <w:tabs>
                <w:tab w:val="center" w:leader="none" w:pos="4252"/>
                <w:tab w:val="right" w:leader="none" w:pos="8504"/>
              </w:tabs>
              <w:snapToGrid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１３　初診年月日　　　　　　　　　令和　　年　　月　　日</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１４　診断（検案</w:t>
            </w:r>
            <w:r>
              <w:rPr>
                <w:rFonts w:hint="eastAsia" w:ascii="ＭＳ ゴシック" w:hAnsi="ＭＳ ゴシック" w:eastAsia="ＭＳ ゴシック"/>
                <w:spacing w:val="-8"/>
                <w:sz w:val="18"/>
              </w:rPr>
              <w:t>(</w:t>
            </w:r>
            <w:r>
              <w:rPr>
                <w:rFonts w:hint="eastAsia" w:ascii="ＭＳ ゴシック" w:hAnsi="ＭＳ ゴシック" w:eastAsia="ＭＳ ゴシック"/>
                <w:spacing w:val="-8"/>
                <w:sz w:val="18"/>
              </w:rPr>
              <w:t>※</w:t>
            </w:r>
            <w:r>
              <w:rPr>
                <w:rFonts w:hint="eastAsia" w:ascii="ＭＳ ゴシック" w:hAnsi="ＭＳ ゴシック" w:eastAsia="ＭＳ ゴシック"/>
                <w:spacing w:val="-8"/>
                <w:sz w:val="18"/>
              </w:rPr>
              <w:t>)</w:t>
            </w:r>
            <w:r>
              <w:rPr>
                <w:rFonts w:hint="eastAsia" w:ascii="ＭＳ ゴシック" w:hAnsi="ＭＳ ゴシック" w:eastAsia="ＭＳ ゴシック"/>
                <w:spacing w:val="-8"/>
                <w:sz w:val="18"/>
              </w:rPr>
              <w:t>）年月日　　　令和　　年　　月　　日</w:t>
            </w:r>
          </w:p>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１５　感染したと推定される年月日　令和　　年　　月　　日</w:t>
            </w:r>
          </w:p>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１６　発病年月日（＊）　　　　　　令和　　年　　月　　日</w:t>
            </w:r>
          </w:p>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１７　死亡年月日（※）　　　　　　令和　　年　　月　　日</w:t>
            </w:r>
          </w:p>
          <w:p>
            <w:pPr>
              <w:pStyle w:val="0"/>
              <w:tabs>
                <w:tab w:val="left" w:leader="none" w:pos="840"/>
                <w:tab w:val="center" w:leader="none" w:pos="4252"/>
                <w:tab w:val="right" w:leader="none" w:pos="8504"/>
              </w:tabs>
              <w:rPr>
                <w:rFonts w:hint="default" w:ascii="ＭＳ ゴシック" w:hAnsi="ＭＳ ゴシック" w:eastAsia="ＭＳ ゴシック"/>
                <w:spacing w:val="-8"/>
                <w:sz w:val="18"/>
              </w:rPr>
            </w:pPr>
          </w:p>
        </w:tc>
        <w:tc>
          <w:tcPr>
            <w:tcW w:w="4724" w:type="dxa"/>
            <w:vAlign w:val="top"/>
          </w:tcPr>
          <w:p>
            <w:pPr>
              <w:pStyle w:val="0"/>
              <w:rPr>
                <w:rFonts w:hint="default" w:ascii="ＭＳ ゴシック" w:hAnsi="ＭＳ ゴシック" w:eastAsia="ＭＳ ゴシック"/>
                <w:spacing w:val="-8"/>
                <w:sz w:val="18"/>
              </w:rPr>
            </w:pPr>
            <w:r>
              <w:rPr>
                <w:rFonts w:hint="eastAsia" w:ascii="ＭＳ ゴシック" w:hAnsi="ＭＳ ゴシック" w:eastAsia="ＭＳ ゴシック"/>
                <w:spacing w:val="-8"/>
                <w:sz w:val="18"/>
              </w:rPr>
              <w:t>１９　その他感染症のまん延の防止及び当該者の医療のために医師が必要と認める事項</w:t>
            </w:r>
          </w:p>
        </w:tc>
      </w:tr>
      <w:tr>
        <w:trPr>
          <w:trHeight w:val="890" w:hRule="atLeast"/>
        </w:trPr>
        <w:tc>
          <w:tcPr>
            <w:tcW w:w="4949" w:type="dxa"/>
            <w:gridSpan w:val="2"/>
            <w:vMerge w:val="continue"/>
            <w:vAlign w:val="top"/>
          </w:tcPr>
          <w:p>
            <w:pPr>
              <w:pStyle w:val="0"/>
              <w:widowControl w:val="1"/>
              <w:jc w:val="left"/>
              <w:rPr>
                <w:rFonts w:hint="default" w:ascii="ＭＳ ゴシック" w:hAnsi="ＭＳ ゴシック" w:eastAsia="ＭＳ ゴシック"/>
                <w:spacing w:val="-8"/>
                <w:sz w:val="18"/>
              </w:rPr>
            </w:pPr>
          </w:p>
        </w:tc>
        <w:tc>
          <w:tcPr>
            <w:tcW w:w="4724" w:type="dxa"/>
            <w:vAlign w:val="top"/>
          </w:tcPr>
          <w:p>
            <w:pPr>
              <w:pStyle w:val="0"/>
              <w:rPr>
                <w:rFonts w:hint="default" w:ascii="ＭＳ ゴシック" w:hAnsi="ＭＳ ゴシック" w:eastAsia="ＭＳ ゴシック"/>
                <w:spacing w:val="-8"/>
                <w:sz w:val="18"/>
              </w:rPr>
            </w:pPr>
          </w:p>
        </w:tc>
      </w:tr>
    </w:tbl>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1</w:t>
      </w:r>
      <w:r>
        <w:rPr>
          <w:rFonts w:hint="eastAsia" w:ascii="ＭＳ ゴシック" w:hAnsi="ＭＳ ゴシック" w:eastAsia="ＭＳ ゴシック"/>
          <w:sz w:val="18"/>
        </w:rPr>
        <w:t>，</w:t>
      </w:r>
      <w:r>
        <w:rPr>
          <w:rFonts w:hint="eastAsia" w:ascii="ＭＳ ゴシック" w:hAnsi="ＭＳ ゴシック" w:eastAsia="ＭＳ ゴシック"/>
          <w:sz w:val="18"/>
        </w:rPr>
        <w:t>3</w:t>
      </w:r>
      <w:r>
        <w:rPr>
          <w:rFonts w:hint="eastAsia" w:ascii="ＭＳ ゴシック" w:hAnsi="ＭＳ ゴシック" w:eastAsia="ＭＳ ゴシック"/>
          <w:sz w:val="18"/>
        </w:rPr>
        <w:t>，</w:t>
      </w:r>
      <w:r>
        <w:rPr>
          <w:rFonts w:hint="eastAsia" w:ascii="ＭＳ ゴシック" w:hAnsi="ＭＳ ゴシック" w:eastAsia="ＭＳ ゴシック"/>
          <w:sz w:val="18"/>
        </w:rPr>
        <w:t>11,12,18</w:t>
      </w:r>
      <w:r>
        <w:rPr>
          <w:rFonts w:hint="eastAsia" w:ascii="ＭＳ ゴシック" w:hAnsi="ＭＳ ゴシック" w:eastAsia="ＭＳ ゴシック"/>
          <w:sz w:val="18"/>
        </w:rPr>
        <w:t>欄は該当する番号等を○で囲み、</w:t>
      </w:r>
      <w:r>
        <w:rPr>
          <w:rFonts w:hint="eastAsia" w:ascii="ＭＳ ゴシック" w:hAnsi="ＭＳ ゴシック" w:eastAsia="ＭＳ ゴシック"/>
          <w:sz w:val="18"/>
        </w:rPr>
        <w:t>4, 5, 13</w:t>
      </w:r>
      <w:r>
        <w:rPr>
          <w:rFonts w:hint="eastAsia" w:ascii="ＭＳ ゴシック" w:hAnsi="ＭＳ ゴシック" w:eastAsia="ＭＳ ゴシック"/>
          <w:sz w:val="18"/>
        </w:rPr>
        <w:t>から</w:t>
      </w:r>
      <w:r>
        <w:rPr>
          <w:rFonts w:hint="eastAsia" w:ascii="ＭＳ ゴシック" w:hAnsi="ＭＳ ゴシック" w:eastAsia="ＭＳ ゴシック"/>
          <w:sz w:val="18"/>
        </w:rPr>
        <w:t>17</w:t>
      </w:r>
      <w:r>
        <w:rPr>
          <w:rFonts w:hint="eastAsia" w:ascii="ＭＳ ゴシック" w:hAnsi="ＭＳ ゴシック" w:eastAsia="ＭＳ ゴシック"/>
          <w:sz w:val="18"/>
        </w:rPr>
        <w:t>欄は年齢、年月日を記入すること。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欄は、死亡者を検案した場合のみ記入すること。</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欄は、患者（確定例）を診断した場合のみ記入すること。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11, 12</w:t>
      </w:r>
      <w:r>
        <w:rPr>
          <w:rFonts w:hint="eastAsia" w:ascii="ＭＳ ゴシック" w:hAnsi="ＭＳ ゴシック" w:eastAsia="ＭＳ ゴシック"/>
          <w:sz w:val="18"/>
        </w:rPr>
        <w:t>欄は、該当するものすべてを記載すること。）</w:t>
      </w:r>
    </w:p>
    <w:p>
      <w:pPr>
        <w:pStyle w:val="0"/>
        <w:rPr>
          <w:rFonts w:hint="eastAsia"/>
        </w:rPr>
      </w:pPr>
    </w:p>
    <w:sectPr>
      <w:footerReference r:id="rId5" w:type="even"/>
      <w:footerReference r:id="rId6" w:type="default"/>
      <w:pgSz w:w="11906" w:h="16838"/>
      <w:pgMar w:top="454" w:right="1134" w:bottom="397" w:left="1134" w:header="624" w:footer="284" w:gutter="0"/>
      <w:cols w:space="720"/>
      <w:textDirection w:val="lrTb"/>
      <w:docGrid w:type="linesAndChars"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7"/>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227</Words>
  <Characters>1295</Characters>
  <Application>JUST Note</Application>
  <Lines>10</Lines>
  <Paragraphs>3</Paragraphs>
  <Company>厚生労働省</Company>
  <CharactersWithSpaces>1519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川村 卓史(kawamura-takashi)</dc:creator>
  <cp:lastModifiedBy>道越　勇樹</cp:lastModifiedBy>
  <dcterms:created xsi:type="dcterms:W3CDTF">2022-08-18T01:26:00Z</dcterms:created>
  <dcterms:modified xsi:type="dcterms:W3CDTF">2022-08-19T07:34:17Z</dcterms:modified>
  <cp:revision>2</cp:revision>
</cp:coreProperties>
</file>