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spacing w:line="240" w:lineRule="auto"/>
        <w:ind w:left="0" w:leftChars="0" w:firstLine="0" w:firstLineChars="0"/>
        <w:rPr>
          <w:rFonts w:hint="default" w:ascii="UD デジタル 教科書体 NK-B" w:hAnsi="UD デジタル 教科書体 NK-B" w:eastAsia="UD デジタル 教科書体 NK-B"/>
          <w:sz w:val="21"/>
        </w:rPr>
      </w:pPr>
      <w:bookmarkStart w:id="0" w:name="_GoBack"/>
      <w:bookmarkEnd w:id="0"/>
      <w:r>
        <w:rPr>
          <w:rFonts w:hint="eastAsia" w:ascii="UD デジタル 教科書体 NK-B" w:hAnsi="UD デジタル 教科書体 NK-B" w:eastAsia="UD デジタル 教科書体 NK-B"/>
          <w:sz w:val="36"/>
          <w:bdr w:val="single" w:color="auto" w:sz="4" w:space="0"/>
        </w:rPr>
        <w:t>取組例２</w:t>
      </w:r>
      <w:r>
        <w:rPr>
          <w:rFonts w:hint="eastAsia" w:ascii="UD デジタル 教科書体 NK-B" w:hAnsi="UD デジタル 教科書体 NK-B" w:eastAsia="UD デジタル 教科書体 NK-B"/>
          <w:sz w:val="36"/>
        </w:rPr>
        <w:t>　身近な言動を見直そう</w:t>
      </w:r>
    </w:p>
    <w:p>
      <w:pPr>
        <w:pStyle w:val="0"/>
        <w:snapToGrid w:val="0"/>
        <w:spacing w:line="160" w:lineRule="atLeast"/>
        <w:ind w:left="420" w:leftChars="200" w:firstLine="240" w:firstLineChars="100"/>
        <w:rPr>
          <w:rFonts w:hint="default" w:ascii="UD デジタル 教科書体 N-R" w:hAnsi="UD デジタル 教科書体 N-R" w:eastAsia="UD デジタル 教科書体 N-R"/>
          <w:sz w:val="24"/>
        </w:rPr>
      </w:pPr>
    </w:p>
    <w:p>
      <w:pPr>
        <w:pStyle w:val="0"/>
        <w:snapToGrid w:val="0"/>
        <w:spacing w:line="160" w:lineRule="atLeast"/>
        <w:ind w:left="420" w:leftChars="200" w:firstLine="240" w:firstLineChars="100"/>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日常の何気ない言動や些細な出来事、当たり前だと思っていることを人権の視点で</w:t>
      </w:r>
    </w:p>
    <w:p>
      <w:pPr>
        <w:pStyle w:val="0"/>
        <w:snapToGrid w:val="0"/>
        <w:spacing w:line="160" w:lineRule="atLeast"/>
        <w:ind w:left="420" w:leftChars="200" w:firstLine="0" w:firstLineChars="0"/>
        <w:rPr>
          <w:rFonts w:hint="default" w:ascii="UD デジタル 教科書体 N-R" w:hAnsi="UD デジタル 教科書体 N-R" w:eastAsia="UD デジタル 教科書体 N-R"/>
          <w:sz w:val="24"/>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479425</wp:posOffset>
                </wp:positionH>
                <wp:positionV relativeFrom="paragraph">
                  <wp:posOffset>220980</wp:posOffset>
                </wp:positionV>
                <wp:extent cx="1151255" cy="439420"/>
                <wp:effectExtent l="635" t="635" r="29845" b="10795"/>
                <wp:wrapNone/>
                <wp:docPr id="1026" name="スクロール: 横 5"/>
                <a:graphic xmlns:a="http://schemas.openxmlformats.org/drawingml/2006/main">
                  <a:graphicData uri="http://schemas.microsoft.com/office/word/2010/wordprocessingShape">
                    <wps:wsp>
                      <wps:cNvPr id="1026" name="スクロール: 横 5"/>
                      <wps:cNvSpPr/>
                      <wps:spPr>
                        <a:xfrm>
                          <a:off x="0" y="0"/>
                          <a:ext cx="1151255" cy="439420"/>
                        </a:xfrm>
                        <a:prstGeom prst="horizontalScroll">
                          <a:avLst/>
                        </a:prstGeom>
                        <a:solidFill>
                          <a:schemeClr val="accent4">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名前の呼び方</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5" style="mso-wrap-distance-right:9pt;mso-wrap-distance-bottom:0pt;margin-top:17.39pt;mso-position-vertical-relative:text;mso-position-horizontal-relative:text;v-text-anchor:middle;position:absolute;height:34.6pt;mso-wrap-distance-top:0pt;width:90.65pt;mso-wrap-distance-left:9pt;margin-left:37.75pt;z-index:8;" o:spid="_x0000_s1026" o:allowincell="t" o:allowoverlap="t" filled="t" fillcolor="#fff2cc [663]" stroked="t" strokecolor="#000000 [3200]" strokeweight="1pt" o:spt="98" type="#_x0000_t98" adj="2700">
                <v:fill/>
                <v:stroke linestyle="single" miterlimit="8" endcap="flat" dashstyle="solid" filltype="solid"/>
                <v:textbox style="layout-flow:horizontal;">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名前の呼び方</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3579495</wp:posOffset>
                </wp:positionH>
                <wp:positionV relativeFrom="paragraph">
                  <wp:posOffset>220980</wp:posOffset>
                </wp:positionV>
                <wp:extent cx="1520825" cy="439420"/>
                <wp:effectExtent l="635" t="635" r="29845" b="10795"/>
                <wp:wrapNone/>
                <wp:docPr id="1027" name="スクロール: 横 7"/>
                <a:graphic xmlns:a="http://schemas.openxmlformats.org/drawingml/2006/main">
                  <a:graphicData uri="http://schemas.microsoft.com/office/word/2010/wordprocessingShape">
                    <wps:wsp>
                      <wps:cNvPr id="1027" name="スクロール: 横 7"/>
                      <wps:cNvSpPr/>
                      <wps:spPr>
                        <a:xfrm>
                          <a:off x="0" y="0"/>
                          <a:ext cx="1520825" cy="439420"/>
                        </a:xfrm>
                        <a:prstGeom prst="horizontalScroll">
                          <a:avLst/>
                        </a:prstGeom>
                        <a:solidFill>
                          <a:srgbClr val="FFC000">
                            <a:lumMod val="20000"/>
                            <a:lumOff val="80000"/>
                          </a:srgbClr>
                        </a:solidFill>
                        <a:ln w="12700" cap="flat" cmpd="sng" algn="ctr">
                          <a:solidFill>
                            <a:sysClr val="windowText" lastClr="000000"/>
                          </a:solidFill>
                          <a:prstDash val="solid"/>
                          <a:miter lim="800000"/>
                        </a:ln>
                        <a:effectLst/>
                      </wps:spPr>
                      <wps:txbx>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いじめの早期発見</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7" style="mso-wrap-distance-right:9pt;mso-wrap-distance-bottom:0pt;margin-top:17.39pt;mso-position-vertical-relative:text;mso-position-horizontal-relative:text;v-text-anchor:middle;position:absolute;height:34.6pt;mso-wrap-distance-top:0pt;width:119.75pt;mso-wrap-distance-left:9pt;margin-left:281.85000000000002pt;z-index:13;" o:spid="_x0000_s1027" o:allowincell="t" o:allowoverlap="t" filled="t" fillcolor="#fff2cc" stroked="t" strokecolor="#000000" strokeweight="1pt" o:spt="98" type="#_x0000_t98" adj="2700">
                <v:fill/>
                <v:stroke linestyle="single" miterlimit="8" endcap="flat" dashstyle="solid" filltype="solid"/>
                <v:textbox style="layout-flow:horizontal;">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いじめの早期発見</w:t>
                      </w:r>
                    </w:p>
                  </w:txbxContent>
                </v:textbox>
                <v:imagedata o:title=""/>
                <w10:wrap type="none" anchorx="text" anchory="text"/>
              </v:shape>
            </w:pict>
          </mc:Fallback>
        </mc:AlternateContent>
      </w:r>
      <w:r>
        <w:rPr>
          <w:rFonts w:hint="eastAsia" w:ascii="UD デジタル 教科書体 N-R" w:hAnsi="UD デジタル 教科書体 N-R" w:eastAsia="UD デジタル 教科書体 N-R"/>
          <w:sz w:val="24"/>
        </w:rPr>
        <w:t>見直し、自分の人権感覚を振り返っ</w:t>
      </w:r>
      <w:r>
        <w:rPr>
          <w:rFonts w:hint="eastAsia" w:ascii="UD デジタル 教科書体 N-R" w:hAnsi="UD デジタル 教科書体 N-R" w:eastAsia="UD デジタル 教科書体 N-R"/>
          <w:color w:val="000000" w:themeColor="text1"/>
          <w:sz w:val="24"/>
        </w:rPr>
        <w:t>てみることが大切です。</w:t>
      </w:r>
    </w:p>
    <w:p>
      <w:pPr>
        <w:pStyle w:val="0"/>
        <w:rPr>
          <w:rFonts w:hint="default" w:ascii="ＭＳ ゴシック" w:hAnsi="ＭＳ ゴシック" w:eastAsia="ＭＳ ゴシック"/>
        </w:rPr>
      </w:pPr>
      <w:r>
        <w:rPr>
          <w:rFonts w:hint="eastAsia" w:ascii="UD デジタル 教科書体 NK-B" w:hAnsi="UD デジタル 教科書体 NK-B" w:eastAsia="UD デジタル 教科書体 NK-B"/>
          <w:sz w:val="36"/>
        </w:rPr>
        <w:t>　　</w:t>
      </w: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3311525</wp:posOffset>
                </wp:positionH>
                <wp:positionV relativeFrom="paragraph">
                  <wp:posOffset>82550</wp:posOffset>
                </wp:positionV>
                <wp:extent cx="2802890" cy="186182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802890" cy="1861820"/>
                        </a:xfrm>
                        <a:prstGeom prst="flowChartAlternateProcess">
                          <a:avLst/>
                        </a:prstGeom>
                        <a:solidFill>
                          <a:sysClr val="window" lastClr="FFFFFF"/>
                        </a:solidFill>
                        <a:ln w="9525" cap="flat" cmpd="sng" algn="ctr">
                          <a:solidFill>
                            <a:sysClr val="windowText" lastClr="000000"/>
                          </a:solidFill>
                          <a:prstDash val="solid"/>
                          <a:miter lim="800000"/>
                        </a:ln>
                        <a:effectLst/>
                      </wps:spPr>
                      <wps:txbx>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子どもの行き過ぎた関わりを「じゃれあい」として見過ごしていませんか？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auto"/>
                                <w:sz w:val="21"/>
                              </w:rPr>
                              <w:t>○一方の子どもや周りの人が「遊び」のつもりでも、それをされている子どもがどう感じているのかを大事にして、表情や言動をよく観察したり、積極的に声を掛けたりすることで、いじめの早期発見につなげましょう。</w:t>
                            </w:r>
                          </w:p>
                        </w:txbxContent>
                      </wps:txbx>
                      <wps:bodyPr vertOverflow="overflow" horzOverflow="overflow" wrap="square" lIns="72000" rIns="72000"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5.65pt;mso-wrap-distance-bottom:0pt;margin-top:6.5pt;mso-position-vertical-relative:text;mso-position-horizontal-relative:text;v-text-anchor:middle;position:absolute;height:146.6pt;mso-wrap-distance-top:0pt;width:220.7pt;mso-wrap-distance-left:5.65pt;margin-left:260.75pt;z-index:12;" o:spid="_x0000_s1028" o:allowincell="t" o:allowoverlap="t" filled="t" fillcolor="#ffffff" stroked="t" strokecolor="#000000" strokeweight="0.75pt" o:spt="176" type="#_x0000_t176" adj="2700">
                <v:fill/>
                <v:stroke linestyle="single" miterlimit="8" endcap="flat" dashstyle="solid" filltype="solid"/>
                <v:textbox style="layout-flow:horizontal;" inset="1.9999999999999996mm,,1.9999999999999996mm,">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子どもの行き過ぎた関わりを「じゃれあい」として見過ごしていませんか？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auto"/>
                          <w:sz w:val="21"/>
                        </w:rPr>
                        <w:t>○一方の子どもや周りの人が「遊び」のつもりでも、それをされている子どもがどう感じているのかを大事にして、表情や言動をよく観察したり、積極的に声を掛けたりすることで、いじめの早期発見につなげましょう。</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181610</wp:posOffset>
                </wp:positionH>
                <wp:positionV relativeFrom="paragraph">
                  <wp:posOffset>120015</wp:posOffset>
                </wp:positionV>
                <wp:extent cx="3011170" cy="161226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011170" cy="1612265"/>
                        </a:xfrm>
                        <a:prstGeom prst="flowChartAlternateProcess">
                          <a:avLst/>
                        </a:prstGeom>
                        <a:solidFill>
                          <a:sysClr val="window" lastClr="FFFFFF"/>
                        </a:solidFill>
                        <a:ln w="9525" cap="flat" cmpd="sng" algn="ctr">
                          <a:solidFill>
                            <a:sysClr val="windowText" lastClr="000000"/>
                          </a:solidFill>
                          <a:prstDash val="solid"/>
                          <a:miter lim="800000"/>
                        </a:ln>
                        <a:effectLst/>
                      </wps:spPr>
                      <wps:txbx>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子どもを「おまえ」と呼んだり、名前を「○○」と呼び捨てで呼んだり、人によって呼び方を変えていませんか？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auto"/>
                                <w:sz w:val="21"/>
                              </w:rPr>
                              <w:t>○一人一人の子どもは、かけがえのない存在であり、人格を尊重するという趣旨から、呼び捨てにせず、男女</w:t>
                            </w:r>
                            <w:r>
                              <w:rPr>
                                <w:rFonts w:hint="eastAsia" w:ascii="UD デジタル 教科書体 NP-R" w:hAnsi="UD デジタル 教科書体 NP-R" w:eastAsia="UD デジタル 教科書体 NP-R"/>
                                <w:sz w:val="21"/>
                              </w:rPr>
                              <w:t>ともに「さん」を付けて呼ぶことが大切です。</w:t>
                            </w: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9pt;mso-wrap-distance-bottom:0pt;margin-top:9.44pt;mso-position-vertical-relative:text;mso-position-horizontal-relative:text;v-text-anchor:middle;position:absolute;height:126.95pt;mso-wrap-distance-top:0pt;width:237.1pt;mso-wrap-distance-left:9pt;margin-left:14.3pt;z-index:7;" o:spid="_x0000_s1029" o:allowincell="t" o:allowoverlap="t" filled="t" fillcolor="#ffffff" stroked="t" strokecolor="#000000" strokeweight="0.75pt" o:spt="176" type="#_x0000_t176" adj="2700">
                <v:fill/>
                <v:stroke linestyle="single" miterlimit="8" endcap="flat" dashstyle="solid" filltype="solid"/>
                <v:textbox style="layout-flow:horizontal;">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子どもを「おまえ」と呼んだり、名前を「○○」と呼び捨てで呼んだり、人によって呼び方を変えていませんか？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auto"/>
                          <w:sz w:val="21"/>
                        </w:rPr>
                        <w:t>○一人一人の子どもは、かけがえのない存在であり、人格を尊重するという趣旨から、呼び捨てにせず、男女</w:t>
                      </w:r>
                      <w:r>
                        <w:rPr>
                          <w:rFonts w:hint="eastAsia" w:ascii="UD デジタル 教科書体 NP-R" w:hAnsi="UD デジタル 教科書体 NP-R" w:eastAsia="UD デジタル 教科書体 NP-R"/>
                          <w:sz w:val="21"/>
                        </w:rPr>
                        <w:t>ともに「さん」を付けて呼ぶことが大切です。</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512445</wp:posOffset>
                </wp:positionH>
                <wp:positionV relativeFrom="paragraph">
                  <wp:posOffset>225425</wp:posOffset>
                </wp:positionV>
                <wp:extent cx="1772920" cy="439420"/>
                <wp:effectExtent l="635" t="635" r="29845" b="10795"/>
                <wp:wrapNone/>
                <wp:docPr id="1030" name="スクロール: 横 6"/>
                <a:graphic xmlns:a="http://schemas.openxmlformats.org/drawingml/2006/main">
                  <a:graphicData uri="http://schemas.microsoft.com/office/word/2010/wordprocessingShape">
                    <wps:wsp>
                      <wps:cNvPr id="1030" name="スクロール: 横 6"/>
                      <wps:cNvSpPr/>
                      <wps:spPr>
                        <a:xfrm>
                          <a:off x="0" y="0"/>
                          <a:ext cx="1772920" cy="439420"/>
                        </a:xfrm>
                        <a:prstGeom prst="horizontalScroll">
                          <a:avLst/>
                        </a:prstGeom>
                        <a:solidFill>
                          <a:srgbClr val="FFC000">
                            <a:lumMod val="20000"/>
                            <a:lumOff val="80000"/>
                          </a:srgbClr>
                        </a:solidFill>
                        <a:ln w="12700" cap="flat" cmpd="sng" algn="ctr">
                          <a:solidFill>
                            <a:sysClr val="windowText" lastClr="000000"/>
                          </a:solidFill>
                          <a:prstDash val="solid"/>
                          <a:miter lim="800000"/>
                        </a:ln>
                        <a:effectLst/>
                      </wps:spPr>
                      <wps:txbx>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押しつけ、思い込み</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6" style="mso-wrap-distance-right:9pt;mso-wrap-distance-bottom:0pt;margin-top:17.75pt;mso-position-vertical-relative:text;mso-position-horizontal-relative:text;v-text-anchor:middle;position:absolute;height:34.6pt;mso-wrap-distance-top:0pt;width:139.6pt;mso-wrap-distance-left:9pt;margin-left:40.35pt;z-index:9;" o:spid="_x0000_s1030" o:allowincell="t" o:allowoverlap="t" filled="t" fillcolor="#fff2cc" stroked="t" strokecolor="#000000" strokeweight="1pt" o:spt="98" type="#_x0000_t98" adj="2700">
                <v:fill/>
                <v:stroke linestyle="single" miterlimit="8" endcap="flat" dashstyle="solid" filltype="solid"/>
                <v:textbox style="layout-flow:horizontal;">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押しつけ、思い込み</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margin">
                  <wp:posOffset>222250</wp:posOffset>
                </wp:positionH>
                <wp:positionV relativeFrom="paragraph">
                  <wp:posOffset>84455</wp:posOffset>
                </wp:positionV>
                <wp:extent cx="2970530" cy="16313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970530" cy="1631315"/>
                        </a:xfrm>
                        <a:prstGeom prst="flowChartAlternateProcess">
                          <a:avLst/>
                        </a:prstGeom>
                        <a:ln w="9525" cap="flat" cmpd="sng" algn="ctr">
                          <a:solidFill>
                            <a:schemeClr val="dk1"/>
                          </a:solidFill>
                          <a:prstDash val="solid"/>
                          <a:miter lim="800000"/>
                        </a:ln>
                        <a:effectLst/>
                      </wps:spPr>
                      <wps:style>
                        <a:lnRef idx="2">
                          <a:schemeClr val="dk1"/>
                        </a:lnRef>
                        <a:fillRef idx="1">
                          <a:schemeClr val="lt1"/>
                        </a:fillRef>
                        <a:effectRef idx="0">
                          <a:schemeClr val="accent1"/>
                        </a:effectRef>
                        <a:fontRef idx="none">
                          <a:schemeClr val="dk1"/>
                        </a:fontRef>
                      </wps:style>
                      <wps:txbx>
                        <w:txbxContent>
                          <w:p>
                            <w:pPr>
                              <w:pStyle w:val="0"/>
                              <w:spacing w:line="260" w:lineRule="exact"/>
                              <w:ind w:left="0" w:leftChars="0" w:hanging="22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「一人っ子だからね。」「何をやっても遅い。」などと、子どもの個性や特徴（家庭環境、性格、能力特性、国籍等）の一部を捉えて、決めつけた見方をすることはありませんか？</w:t>
                            </w:r>
                          </w:p>
                          <w:p>
                            <w:pPr>
                              <w:pStyle w:val="0"/>
                              <w:spacing w:line="260" w:lineRule="exact"/>
                              <w:ind w:left="0" w:leftChars="0" w:hanging="22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color w:val="auto"/>
                                <w:sz w:val="21"/>
                              </w:rPr>
                              <w:t>○子どもの内面をよく理解し、常に子ども一人一人の立場に立った言動をすることが基本です。</w:t>
                            </w: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5.65pt;mso-wrap-distance-bottom:0pt;margin-top:6.65pt;mso-position-vertical-relative:text;mso-position-horizontal-relative:margin;v-text-anchor:middle;position:absolute;height:128.44pt;mso-wrap-distance-top:0pt;width:233.9pt;mso-wrap-distance-left:5.65pt;margin-left:17.5pt;z-index:2;" o:spid="_x0000_s1031" o:allowincell="t" o:allowoverlap="t" filled="t" fillcolor="#ffffff [3201]" stroked="t" strokecolor="#000000 [3200]" strokeweight="0.75pt" o:spt="176" type="#_x0000_t176" adj="2700">
                <v:fill/>
                <v:stroke linestyle="single" miterlimit="8" endcap="flat" dashstyle="solid" filltype="solid"/>
                <v:textbox style="layout-flow:horizontal;">
                  <w:txbxContent>
                    <w:p>
                      <w:pPr>
                        <w:pStyle w:val="0"/>
                        <w:spacing w:line="260" w:lineRule="exact"/>
                        <w:ind w:left="0" w:leftChars="0" w:hanging="22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「一人っ子だからね。」「何をやっても遅い。」などと、子どもの個性や特徴（家庭環境、性格、能力特性、国籍等）の一部を捉えて、決めつけた見方をすることはありませんか？</w:t>
                      </w:r>
                    </w:p>
                    <w:p>
                      <w:pPr>
                        <w:pStyle w:val="0"/>
                        <w:spacing w:line="260" w:lineRule="exact"/>
                        <w:ind w:left="0" w:leftChars="0" w:hanging="22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color w:val="auto"/>
                          <w:sz w:val="21"/>
                        </w:rPr>
                        <w:t>○子どもの内面をよく理解し、常に子ども一人一人の立場に立った言動をすることが基本です。</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margin">
                  <wp:posOffset>3672205</wp:posOffset>
                </wp:positionH>
                <wp:positionV relativeFrom="paragraph">
                  <wp:posOffset>34290</wp:posOffset>
                </wp:positionV>
                <wp:extent cx="1717675" cy="439420"/>
                <wp:effectExtent l="635" t="635" r="29845" b="10795"/>
                <wp:wrapNone/>
                <wp:docPr id="1032" name="スクロール: 横 13"/>
                <a:graphic xmlns:a="http://schemas.openxmlformats.org/drawingml/2006/main">
                  <a:graphicData uri="http://schemas.microsoft.com/office/word/2010/wordprocessingShape">
                    <wps:wsp>
                      <wps:cNvPr id="1032" name="スクロール: 横 13"/>
                      <wps:cNvSpPr/>
                      <wps:spPr>
                        <a:xfrm>
                          <a:off x="0" y="0"/>
                          <a:ext cx="1717675" cy="439420"/>
                        </a:xfrm>
                        <a:prstGeom prst="horizontalScroll">
                          <a:avLst/>
                        </a:prstGeom>
                        <a:solidFill>
                          <a:srgbClr val="FFC000">
                            <a:lumMod val="20000"/>
                            <a:lumOff val="80000"/>
                          </a:srgbClr>
                        </a:solidFill>
                        <a:ln w="12700" cap="flat" cmpd="sng" algn="ctr">
                          <a:solidFill>
                            <a:sysClr val="windowText" lastClr="000000"/>
                          </a:solidFill>
                          <a:prstDash val="solid"/>
                          <a:miter lim="800000"/>
                        </a:ln>
                        <a:effectLst/>
                      </wps:spPr>
                      <wps:txbx>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パワーハラスメント</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3" style="mso-wrap-distance-right:9pt;mso-wrap-distance-bottom:0pt;margin-top:2.7pt;mso-position-vertical-relative:text;mso-position-horizontal-relative:margin;v-text-anchor:middle;position:absolute;height:34.6pt;mso-wrap-distance-top:0pt;width:135.25pt;mso-wrap-distance-left:9pt;margin-left:289.14pt;z-index:14;" o:spid="_x0000_s1032" o:allowincell="t" o:allowoverlap="t" filled="t" fillcolor="#fff2cc" stroked="t" strokecolor="#000000" strokeweight="1pt" o:spt="98" type="#_x0000_t98" adj="2700">
                <v:fill/>
                <v:stroke linestyle="single" miterlimit="8" endcap="flat" dashstyle="solid" filltype="solid"/>
                <v:textbox style="layout-flow:horizontal;">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パワーハラスメント</w:t>
                      </w:r>
                    </w:p>
                  </w:txbxContent>
                </v:textbox>
                <v:imagedata o:title=""/>
                <w10:wrap type="none" anchorx="margin" anchory="text"/>
              </v:shape>
            </w:pict>
          </mc:Fallback>
        </mc:AlternateContent>
      </w: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5" behindDoc="0" locked="0" layoutInCell="1" hidden="0" allowOverlap="1">
                <wp:simplePos x="0" y="0"/>
                <wp:positionH relativeFrom="margin">
                  <wp:posOffset>3380740</wp:posOffset>
                </wp:positionH>
                <wp:positionV relativeFrom="paragraph">
                  <wp:posOffset>85090</wp:posOffset>
                </wp:positionV>
                <wp:extent cx="2733040" cy="27686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2733040" cy="2768600"/>
                        </a:xfrm>
                        <a:prstGeom prst="flowChartAlternateProcess">
                          <a:avLst/>
                        </a:prstGeom>
                        <a:ln w="9525" cap="flat" cmpd="sng" algn="ctr">
                          <a:solidFill>
                            <a:schemeClr val="dk1"/>
                          </a:solidFill>
                          <a:prstDash val="solid"/>
                          <a:miter lim="800000"/>
                        </a:ln>
                        <a:effectLst/>
                      </wps:spPr>
                      <wps:style>
                        <a:lnRef idx="2">
                          <a:schemeClr val="dk1"/>
                        </a:lnRef>
                        <a:fillRef idx="1">
                          <a:schemeClr val="lt1"/>
                        </a:fillRef>
                        <a:effectRef idx="0">
                          <a:schemeClr val="accent1"/>
                        </a:effectRef>
                        <a:fontRef idx="none">
                          <a:schemeClr val="dk1"/>
                        </a:fontRef>
                      </wps:style>
                      <wps:txbx>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部活動の競技中などに、子どもがミスをした時、不適切な言葉で叱ったり、怒鳴ったりすることはありませんか？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color w:val="auto"/>
                                <w:sz w:val="21"/>
                              </w:rPr>
                              <w:t>○地位や立場を利用して、威圧的な言動をし、相手を萎縮させたり、一方的な指導に陥ったりしていないか考えてみる必要があります。</w:t>
                            </w:r>
                          </w:p>
                          <w:p>
                            <w:pPr>
                              <w:pStyle w:val="0"/>
                              <w:spacing w:line="260" w:lineRule="exact"/>
                              <w:ind w:left="180" w:hanging="180" w:hangingChars="10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auto"/>
                                <w:sz w:val="21"/>
                              </w:rPr>
                              <w:t>○管理職や年上の教職員による同僚へのパワーハラスメントも許されません。自分の思い込みに固執するあまり、相手の気持ちに思いが至らず、人権的配慮を欠いた言動をしていないか振り返りましょう。</w:t>
                            </w:r>
                          </w:p>
                        </w:txbxContent>
                      </wps:txbx>
                      <wps:bodyPr vertOverflow="overflow" horzOverflow="overflow" wrap="square" lIns="72000" rIns="72000"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5.65pt;mso-wrap-distance-bottom:0pt;margin-top:6.7pt;mso-position-vertical-relative:text;mso-position-horizontal-relative:margin;v-text-anchor:middle;position:absolute;height:218pt;mso-wrap-distance-top:0pt;width:215.2pt;mso-wrap-distance-left:5.65pt;margin-left:266.2pt;z-index:5;" o:spid="_x0000_s1033" o:allowincell="t" o:allowoverlap="t" filled="t" fillcolor="#ffffff [3201]" stroked="t" strokecolor="#000000 [3200]" strokeweight="0.75pt" o:spt="176" type="#_x0000_t176" adj="2700">
                <v:fill/>
                <v:stroke linestyle="single" miterlimit="8" endcap="flat" dashstyle="solid" filltype="solid"/>
                <v:textbox style="layout-flow:horizontal;" inset="1.9999999999999996mm,,1.9999999999999996mm,">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部活動の競技中などに、子どもがミスをした時、不適切な言葉で叱ったり、怒鳴ったりすることはありませんか？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color w:val="auto"/>
                          <w:sz w:val="21"/>
                        </w:rPr>
                        <w:t>○地位や立場を利用して、威圧的な言動をし、相手を萎縮させたり、一方的な指導に陥ったりしていないか考えてみる必要があります。</w:t>
                      </w:r>
                    </w:p>
                    <w:p>
                      <w:pPr>
                        <w:pStyle w:val="0"/>
                        <w:spacing w:line="260" w:lineRule="exact"/>
                        <w:ind w:left="180" w:hanging="180" w:hangingChars="100"/>
                        <w:jc w:val="left"/>
                        <w:rPr>
                          <w:rFonts w:hint="eastAsia"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color w:val="auto"/>
                          <w:sz w:val="21"/>
                        </w:rPr>
                        <w:t>○管理職や年上の教職員による同僚へのパワーハラスメントも許されません。自分の思い込みに固執するあまり、相手の気持ちに思いが至らず、人権的配慮を欠いた言動をしていないか振り返りましょう。</w:t>
                      </w:r>
                    </w:p>
                  </w:txbxContent>
                </v:textbox>
                <v:imagedata o:title=""/>
                <w10:wrap type="none" anchorx="margin"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548640</wp:posOffset>
                </wp:positionH>
                <wp:positionV relativeFrom="paragraph">
                  <wp:posOffset>15240</wp:posOffset>
                </wp:positionV>
                <wp:extent cx="1151255" cy="439420"/>
                <wp:effectExtent l="635" t="635" r="29845" b="10795"/>
                <wp:wrapNone/>
                <wp:docPr id="1034" name="スクロール: 横 9"/>
                <a:graphic xmlns:a="http://schemas.openxmlformats.org/drawingml/2006/main">
                  <a:graphicData uri="http://schemas.microsoft.com/office/word/2010/wordprocessingShape">
                    <wps:wsp>
                      <wps:cNvPr id="1034" name="スクロール: 横 9"/>
                      <wps:cNvSpPr/>
                      <wps:spPr>
                        <a:xfrm>
                          <a:off x="0" y="0"/>
                          <a:ext cx="1151255" cy="439420"/>
                        </a:xfrm>
                        <a:prstGeom prst="horizontalScroll">
                          <a:avLst/>
                        </a:prstGeom>
                        <a:solidFill>
                          <a:srgbClr val="FFC000">
                            <a:lumMod val="20000"/>
                            <a:lumOff val="80000"/>
                          </a:srgbClr>
                        </a:solidFill>
                        <a:ln w="12700" cap="flat" cmpd="sng" algn="ctr">
                          <a:solidFill>
                            <a:sysClr val="windowText" lastClr="000000"/>
                          </a:solidFill>
                          <a:prstDash val="solid"/>
                          <a:miter lim="800000"/>
                        </a:ln>
                        <a:effectLst/>
                      </wps:spPr>
                      <wps:txbx>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プライバシー</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9" style="mso-wrap-distance-right:9pt;mso-wrap-distance-bottom:0pt;margin-top:1.2pt;mso-position-vertical-relative:text;mso-position-horizontal-relative:text;v-text-anchor:middle;position:absolute;height:34.6pt;mso-wrap-distance-top:0pt;width:90.65pt;mso-wrap-distance-left:9pt;margin-left:43.2pt;z-index:11;" o:spid="_x0000_s1034" o:allowincell="t" o:allowoverlap="t" filled="t" fillcolor="#fff2cc" stroked="t" strokecolor="#000000" strokeweight="1pt" o:spt="98" type="#_x0000_t98" adj="2700">
                <v:fill/>
                <v:stroke linestyle="single" miterlimit="8" endcap="flat" dashstyle="solid" filltype="solid"/>
                <v:textbox style="layout-flow:horizontal;">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プライバシー</w:t>
                      </w:r>
                    </w:p>
                  </w:txbxContent>
                </v:textbox>
                <v:imagedata o:title=""/>
                <w10:wrap type="none" anchorx="text" anchory="text"/>
              </v:shape>
            </w:pict>
          </mc:Fallback>
        </mc:AlternateContent>
      </w: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3" behindDoc="0" locked="0" layoutInCell="1" hidden="0" allowOverlap="1">
                <wp:simplePos x="0" y="0"/>
                <wp:positionH relativeFrom="margin">
                  <wp:posOffset>256540</wp:posOffset>
                </wp:positionH>
                <wp:positionV relativeFrom="paragraph">
                  <wp:posOffset>72390</wp:posOffset>
                </wp:positionV>
                <wp:extent cx="2975610" cy="163576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2975610" cy="1635760"/>
                        </a:xfrm>
                        <a:prstGeom prst="flowChartAlternateProcess">
                          <a:avLst/>
                        </a:prstGeom>
                        <a:ln w="9525" cap="flat" cmpd="sng" algn="ctr">
                          <a:solidFill>
                            <a:schemeClr val="dk1"/>
                          </a:solidFill>
                          <a:prstDash val="solid"/>
                          <a:miter lim="800000"/>
                        </a:ln>
                        <a:effectLst/>
                      </wps:spPr>
                      <wps:style>
                        <a:lnRef idx="2">
                          <a:schemeClr val="dk1"/>
                        </a:lnRef>
                        <a:fillRef idx="1">
                          <a:schemeClr val="lt1"/>
                        </a:fillRef>
                        <a:effectRef idx="0">
                          <a:schemeClr val="accent1"/>
                        </a:effectRef>
                        <a:fontRef idx="none">
                          <a:schemeClr val="dk1"/>
                        </a:fontRef>
                      </wps:style>
                      <wps:txbx>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Ｑ黒</w:t>
                            </w:r>
                            <w:r>
                              <w:rPr>
                                <w:rFonts w:hint="eastAsia" w:ascii="UD デジタル 教科書体 NP-R" w:hAnsi="UD デジタル 教科書体 NP-R" w:eastAsia="UD デジタル 教科書体 NP-R"/>
                                <w:color w:val="auto"/>
                                <w:sz w:val="21"/>
                              </w:rPr>
                              <w:t>板の隅に、忘れ物をしたり、提出物を出していなかったりする子どもの名前や出席番号などをメモすることはありませんか？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color w:val="auto"/>
                                <w:sz w:val="21"/>
                              </w:rPr>
                              <w:t>○教室などに、課題等の提出状況</w:t>
                            </w:r>
                            <w:r>
                              <w:rPr>
                                <w:rFonts w:hint="eastAsia" w:ascii="UD デジタル 教科書体 NP-R" w:hAnsi="UD デジタル 教科書体 NP-R" w:eastAsia="UD デジタル 教科書体 NP-R"/>
                                <w:sz w:val="21"/>
                              </w:rPr>
                              <w:t>や学習ドリルの進度、身体的状況を示すグラフを掲示することもプライバシーに関わる重大な問題です。</w:t>
                            </w: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5.65pt;mso-wrap-distance-bottom:0pt;margin-top:5.7pt;mso-position-vertical-relative:text;mso-position-horizontal-relative:margin;v-text-anchor:middle;position:absolute;height:128.80000000000001pt;mso-wrap-distance-top:0pt;width:234.3pt;mso-wrap-distance-left:5.65pt;margin-left:20.2pt;z-index:3;" o:spid="_x0000_s1035" o:allowincell="t" o:allowoverlap="t" filled="t" fillcolor="#ffffff [3201]" stroked="t" strokecolor="#000000 [3200]" strokeweight="0.75pt" o:spt="176" type="#_x0000_t176" adj="2700">
                <v:fill/>
                <v:stroke linestyle="single" miterlimit="8" endcap="flat" dashstyle="solid" filltype="solid"/>
                <v:textbox style="layout-flow:horizontal;">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Ｑ黒</w:t>
                      </w:r>
                      <w:r>
                        <w:rPr>
                          <w:rFonts w:hint="eastAsia" w:ascii="UD デジタル 教科書体 NP-R" w:hAnsi="UD デジタル 教科書体 NP-R" w:eastAsia="UD デジタル 教科書体 NP-R"/>
                          <w:color w:val="auto"/>
                          <w:sz w:val="21"/>
                        </w:rPr>
                        <w:t>板の隅に、忘れ物をしたり、提出物を出していなかったりする子どもの名前や出席番号などをメモすることはありませんか？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color w:val="auto"/>
                          <w:sz w:val="21"/>
                        </w:rPr>
                        <w:t>○教室などに、課題等の提出状況</w:t>
                      </w:r>
                      <w:r>
                        <w:rPr>
                          <w:rFonts w:hint="eastAsia" w:ascii="UD デジタル 教科書体 NP-R" w:hAnsi="UD デジタル 教科書体 NP-R" w:eastAsia="UD デジタル 教科書体 NP-R"/>
                          <w:sz w:val="21"/>
                        </w:rPr>
                        <w:t>や学習ドリルの進度、身体的状況を示すグラフを掲示することもプライバシーに関わる重大な問題です。</w:t>
                      </w:r>
                    </w:p>
                  </w:txbxContent>
                </v:textbox>
                <v:imagedata o:title=""/>
                <w10:wrap type="none" anchorx="margin"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3672205</wp:posOffset>
                </wp:positionH>
                <wp:positionV relativeFrom="paragraph">
                  <wp:posOffset>20955</wp:posOffset>
                </wp:positionV>
                <wp:extent cx="2115185" cy="439420"/>
                <wp:effectExtent l="635" t="635" r="29845" b="10795"/>
                <wp:wrapNone/>
                <wp:docPr id="1036" name="スクロール: 横 8"/>
                <a:graphic xmlns:a="http://schemas.openxmlformats.org/drawingml/2006/main">
                  <a:graphicData uri="http://schemas.microsoft.com/office/word/2010/wordprocessingShape">
                    <wps:wsp>
                      <wps:cNvPr id="1036" name="スクロール: 横 8"/>
                      <wps:cNvSpPr/>
                      <wps:spPr>
                        <a:xfrm>
                          <a:off x="0" y="0"/>
                          <a:ext cx="2115185" cy="439420"/>
                        </a:xfrm>
                        <a:prstGeom prst="horizontalScroll">
                          <a:avLst/>
                        </a:prstGeom>
                        <a:solidFill>
                          <a:srgbClr val="FFC000">
                            <a:lumMod val="20000"/>
                            <a:lumOff val="80000"/>
                          </a:srgbClr>
                        </a:solidFill>
                        <a:ln w="12700" cap="flat" cmpd="sng" algn="ctr">
                          <a:solidFill>
                            <a:sysClr val="windowText" lastClr="000000"/>
                          </a:solidFill>
                          <a:prstDash val="solid"/>
                          <a:miter lim="800000"/>
                        </a:ln>
                        <a:effectLst/>
                      </wps:spPr>
                      <wps:txbx>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セクシュアルハラスメント</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8" style="mso-wrap-distance-right:9pt;mso-wrap-distance-bottom:0pt;margin-top:1.65pt;mso-position-vertical-relative:text;mso-position-horizontal-relative:text;v-text-anchor:middle;position:absolute;height:34.6pt;mso-wrap-distance-top:0pt;width:166.55pt;mso-wrap-distance-left:9pt;margin-left:289.14pt;z-index:10;" o:spid="_x0000_s1036" o:allowincell="t" o:allowoverlap="t" filled="t" fillcolor="#fff2cc" stroked="t" strokecolor="#000000" strokeweight="1pt" o:spt="98" type="#_x0000_t98" adj="2700">
                <v:fill/>
                <v:stroke linestyle="single" miterlimit="8" endcap="flat" dashstyle="solid" filltype="solid"/>
                <v:textbox style="layout-flow:horizontal;">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セクシュアルハラスメント</w:t>
                      </w:r>
                    </w:p>
                  </w:txbxContent>
                </v:textbox>
                <v:imagedata o:title=""/>
                <w10:wrap type="none" anchorx="text" anchory="text"/>
              </v:shape>
            </w:pict>
          </mc:Fallback>
        </mc:AlternateContent>
      </w: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4" behindDoc="0" locked="0" layoutInCell="1" hidden="0" allowOverlap="1">
                <wp:simplePos x="0" y="0"/>
                <wp:positionH relativeFrom="margin">
                  <wp:posOffset>3380740</wp:posOffset>
                </wp:positionH>
                <wp:positionV relativeFrom="paragraph">
                  <wp:posOffset>84455</wp:posOffset>
                </wp:positionV>
                <wp:extent cx="2712720" cy="203581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712720" cy="2035810"/>
                        </a:xfrm>
                        <a:prstGeom prst="flowChartAlternateProcess">
                          <a:avLst/>
                        </a:prstGeom>
                        <a:ln w="9525" cap="flat" cmpd="sng" algn="ctr">
                          <a:solidFill>
                            <a:schemeClr val="dk1"/>
                          </a:solidFill>
                          <a:prstDash val="solid"/>
                          <a:miter lim="800000"/>
                        </a:ln>
                        <a:effectLst/>
                      </wps:spPr>
                      <wps:style>
                        <a:lnRef idx="2">
                          <a:schemeClr val="dk1"/>
                        </a:lnRef>
                        <a:fillRef idx="1">
                          <a:schemeClr val="lt1"/>
                        </a:fillRef>
                        <a:effectRef idx="0">
                          <a:schemeClr val="accent1"/>
                        </a:effectRef>
                        <a:fontRef idx="none">
                          <a:schemeClr val="dk1"/>
                        </a:fontRef>
                      </wps:style>
                      <wps:txbx>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子ども、または、教職員・保護者に対し、性的嫌悪感を与える言動を行っていませんか？</w:t>
                            </w:r>
                          </w:p>
                          <w:p>
                            <w:pPr>
                              <w:pStyle w:val="0"/>
                              <w:spacing w:line="260" w:lineRule="exact"/>
                              <w:ind w:left="180" w:hanging="180" w:hangingChars="100"/>
                              <w:jc w:val="left"/>
                              <w:rPr>
                                <w:rFonts w:hint="default" w:ascii="HG丸ｺﾞｼｯｸM-PRO" w:hAnsi="HG丸ｺﾞｼｯｸM-PRO" w:eastAsia="HG丸ｺﾞｼｯｸM-PRO"/>
                                <w:sz w:val="18"/>
                              </w:rPr>
                            </w:pPr>
                            <w:r>
                              <w:rPr>
                                <w:rFonts w:hint="eastAsia" w:ascii="UD デジタル 教科書体 NP-R" w:hAnsi="UD デジタル 教科書体 NP-R" w:eastAsia="UD デジタル 教科書体 NP-R"/>
                                <w:color w:val="auto"/>
                                <w:sz w:val="21"/>
                              </w:rPr>
                              <w:t>○スキンシップや指導のつもりであっても、相手が不快と感じたら、それはセクシュアルハラスメントにつながります。</w:t>
                            </w:r>
                            <w:r>
                              <w:rPr>
                                <w:rFonts w:hint="eastAsia" w:ascii="UD デジタル 教科書体 NP-R" w:hAnsi="UD デジタル 教科書体 NP-R" w:eastAsia="UD デジタル 教科書体 NP-R"/>
                                <w:sz w:val="21"/>
                              </w:rPr>
                              <w:t>親しみを込めたつもりでも、相手やそれを見た周囲の人がどう感じるか、考えて行動することが大事です。</w:t>
                            </w: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5.65pt;mso-wrap-distance-bottom:0pt;margin-top:6.65pt;mso-position-vertical-relative:text;mso-position-horizontal-relative:margin;v-text-anchor:middle;position:absolute;height:160.30000000000001pt;mso-wrap-distance-top:0pt;width:213.6pt;mso-wrap-distance-left:5.65pt;margin-left:266.2pt;z-index:4;" o:spid="_x0000_s1037" o:allowincell="t" o:allowoverlap="t" filled="t" fillcolor="#ffffff [3201]" stroked="t" strokecolor="#000000 [3200]" strokeweight="0.75pt" o:spt="176" type="#_x0000_t176" adj="2700">
                <v:fill/>
                <v:stroke linestyle="single" miterlimit="8" endcap="flat" dashstyle="solid" filltype="solid"/>
                <v:textbox style="layout-flow:horizontal;">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w:t>
                      </w:r>
                      <w:r>
                        <w:rPr>
                          <w:rFonts w:hint="eastAsia" w:ascii="UD デジタル 教科書体 NP-R" w:hAnsi="UD デジタル 教科書体 NP-R" w:eastAsia="UD デジタル 教科書体 NP-R"/>
                          <w:color w:val="auto"/>
                          <w:sz w:val="21"/>
                        </w:rPr>
                        <w:t>子ども、または、教職員・保護者に対し、性的嫌悪感を与える言動を行っていませんか？</w:t>
                      </w:r>
                    </w:p>
                    <w:p>
                      <w:pPr>
                        <w:pStyle w:val="0"/>
                        <w:spacing w:line="260" w:lineRule="exact"/>
                        <w:ind w:left="180" w:hanging="180" w:hangingChars="100"/>
                        <w:jc w:val="left"/>
                        <w:rPr>
                          <w:rFonts w:hint="default" w:ascii="HG丸ｺﾞｼｯｸM-PRO" w:hAnsi="HG丸ｺﾞｼｯｸM-PRO" w:eastAsia="HG丸ｺﾞｼｯｸM-PRO"/>
                          <w:sz w:val="18"/>
                        </w:rPr>
                      </w:pPr>
                      <w:r>
                        <w:rPr>
                          <w:rFonts w:hint="eastAsia" w:ascii="UD デジタル 教科書体 NP-R" w:hAnsi="UD デジタル 教科書体 NP-R" w:eastAsia="UD デジタル 教科書体 NP-R"/>
                          <w:color w:val="auto"/>
                          <w:sz w:val="21"/>
                        </w:rPr>
                        <w:t>○スキンシップや指導のつもりであっても、相手が不快と感じたら、それはセクシュアルハラスメントにつながります。</w:t>
                      </w:r>
                      <w:r>
                        <w:rPr>
                          <w:rFonts w:hint="eastAsia" w:ascii="UD デジタル 教科書体 NP-R" w:hAnsi="UD デジタル 教科書体 NP-R" w:eastAsia="UD デジタル 教科書体 NP-R"/>
                          <w:sz w:val="21"/>
                        </w:rPr>
                        <w:t>親しみを込めたつもりでも、相手やそれを見た周囲の人がどう感じるか、考えて行動することが大事です。</w:t>
                      </w:r>
                    </w:p>
                  </w:txbxContent>
                </v:textbox>
                <v:imagedata o:title=""/>
                <w10:wrap type="none" anchorx="margin" anchory="text"/>
              </v:shape>
            </w:pict>
          </mc:Fallback>
        </mc:AlternateContent>
      </w: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512445</wp:posOffset>
                </wp:positionH>
                <wp:positionV relativeFrom="paragraph">
                  <wp:posOffset>152400</wp:posOffset>
                </wp:positionV>
                <wp:extent cx="1274445" cy="439420"/>
                <wp:effectExtent l="635" t="635" r="29845" b="10795"/>
                <wp:wrapNone/>
                <wp:docPr id="1038" name="スクロール: 横 12"/>
                <a:graphic xmlns:a="http://schemas.openxmlformats.org/drawingml/2006/main">
                  <a:graphicData uri="http://schemas.microsoft.com/office/word/2010/wordprocessingShape">
                    <wps:wsp>
                      <wps:cNvPr id="1038" name="スクロール: 横 12"/>
                      <wps:cNvSpPr/>
                      <wps:spPr>
                        <a:xfrm>
                          <a:off x="0" y="0"/>
                          <a:ext cx="1274445" cy="439420"/>
                        </a:xfrm>
                        <a:prstGeom prst="horizontalScroll">
                          <a:avLst/>
                        </a:prstGeom>
                        <a:solidFill>
                          <a:srgbClr val="FFC000">
                            <a:lumMod val="20000"/>
                            <a:lumOff val="80000"/>
                          </a:srgbClr>
                        </a:solidFill>
                        <a:ln w="12700" cap="flat" cmpd="sng" algn="ctr">
                          <a:solidFill>
                            <a:sysClr val="windowText" lastClr="000000"/>
                          </a:solidFill>
                          <a:prstDash val="solid"/>
                          <a:miter lim="800000"/>
                        </a:ln>
                        <a:effectLst/>
                      </wps:spPr>
                      <wps:txbx>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教職員間の言動</w:t>
                            </w:r>
                          </w:p>
                        </w:txbxContent>
                      </wps:txbx>
                      <wps:bodyPr rot="0" vertOverflow="overflow" horzOverflow="overflow" wrap="square" numCol="1" spcCol="0" rtlCol="0" fromWordArt="0" anchor="ctr" anchorCtr="0" forceAA="0" compatLnSpc="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2" style="mso-wrap-distance-right:9pt;mso-wrap-distance-bottom:0pt;margin-top:12pt;mso-position-vertical-relative:text;mso-position-horizontal-relative:text;v-text-anchor:middle;position:absolute;height:34.6pt;mso-wrap-distance-top:0pt;width:100.35pt;mso-wrap-distance-left:9pt;margin-left:40.35pt;z-index:15;" o:spid="_x0000_s1038" o:allowincell="t" o:allowoverlap="t" filled="t" fillcolor="#fff2cc" stroked="t" strokecolor="#000000" strokeweight="1pt" o:spt="98" type="#_x0000_t98" adj="2700">
                <v:fill/>
                <v:stroke linestyle="single" miterlimit="8" endcap="flat" dashstyle="solid" filltype="solid"/>
                <v:textbox style="layout-flow:horizontal;">
                  <w:txbxContent>
                    <w:p>
                      <w:pPr>
                        <w:pStyle w:val="0"/>
                        <w:jc w:val="center"/>
                        <w:rPr>
                          <w:rFonts w:hint="default" w:ascii="UD デジタル 教科書体 NP-B" w:hAnsi="UD デジタル 教科書体 NP-B" w:eastAsia="UD デジタル 教科書体 NP-B"/>
                          <w:sz w:val="22"/>
                        </w:rPr>
                      </w:pPr>
                      <w:r>
                        <w:rPr>
                          <w:rFonts w:hint="eastAsia" w:ascii="UD デジタル 教科書体 NP-B" w:hAnsi="UD デジタル 教科書体 NP-B" w:eastAsia="UD デジタル 教科書体 NP-B"/>
                          <w:sz w:val="22"/>
                        </w:rPr>
                        <w:t>教職員間の言動</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222250</wp:posOffset>
                </wp:positionH>
                <wp:positionV relativeFrom="paragraph">
                  <wp:posOffset>29210</wp:posOffset>
                </wp:positionV>
                <wp:extent cx="3010535" cy="140398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3010535" cy="1403985"/>
                        </a:xfrm>
                        <a:prstGeom prst="flowChartAlternateProcess">
                          <a:avLst/>
                        </a:prstGeom>
                        <a:ln w="9525" cap="flat" cmpd="sng" algn="ctr">
                          <a:solidFill>
                            <a:schemeClr val="dk1"/>
                          </a:solidFill>
                          <a:prstDash val="solid"/>
                          <a:miter lim="800000"/>
                        </a:ln>
                        <a:effectLst/>
                      </wps:spPr>
                      <wps:style>
                        <a:lnRef idx="2">
                          <a:schemeClr val="dk1"/>
                        </a:lnRef>
                        <a:fillRef idx="1">
                          <a:schemeClr val="lt1"/>
                        </a:fillRef>
                        <a:effectRef idx="0">
                          <a:schemeClr val="accent1"/>
                        </a:effectRef>
                        <a:fontRef idx="none">
                          <a:schemeClr val="dk1"/>
                        </a:fontRef>
                      </wps:style>
                      <wps:txbx>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Ｑ教職</w:t>
                            </w:r>
                            <w:r>
                              <w:rPr>
                                <w:rFonts w:hint="eastAsia" w:ascii="UD デジタル 教科書体 NP-R" w:hAnsi="UD デジタル 教科書体 NP-R" w:eastAsia="UD デジタル 教科書体 NP-R"/>
                                <w:color w:val="auto"/>
                                <w:sz w:val="21"/>
                              </w:rPr>
                              <w:t>員間で、子どものプライバシーを無視した会話がなされたり、からかいや嘲笑の対象として子どもの話をしたりすることはありませんか？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color w:val="auto"/>
                                <w:sz w:val="21"/>
                              </w:rPr>
                              <w:t>○日頃から、子どもや教職員の良さを見つけ、肯定的に受け止めるあたたかな雰囲気を醸成していきましょう。</w:t>
                            </w:r>
                          </w:p>
                        </w:txbxContent>
                      </wps:txbx>
                      <wps:bodyPr vertOverflow="overflow" horzOverflow="overflow" wrap="square" anchor="ct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5.65pt;mso-wrap-distance-bottom:0pt;margin-top:2.29pt;mso-position-vertical-relative:text;mso-position-horizontal-relative:text;v-text-anchor:middle;position:absolute;height:110.55pt;mso-wrap-distance-top:0pt;width:237.05pt;mso-wrap-distance-left:5.65pt;margin-left:17.5pt;z-index:6;" o:spid="_x0000_s1039" o:allowincell="t" o:allowoverlap="t" filled="t" fillcolor="#ffffff [3201]" stroked="t" strokecolor="#000000 [3200]" strokeweight="0.75pt" o:spt="176" type="#_x0000_t176" adj="2700">
                <v:fill/>
                <v:stroke linestyle="single" miterlimit="8" endcap="flat" dashstyle="solid" filltype="solid"/>
                <v:textbox style="layout-flow:horizontal;">
                  <w:txbxContent>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sz w:val="21"/>
                        </w:rPr>
                        <w:t>Ｑ教職</w:t>
                      </w:r>
                      <w:r>
                        <w:rPr>
                          <w:rFonts w:hint="eastAsia" w:ascii="UD デジタル 教科書体 NP-R" w:hAnsi="UD デジタル 教科書体 NP-R" w:eastAsia="UD デジタル 教科書体 NP-R"/>
                          <w:color w:val="auto"/>
                          <w:sz w:val="21"/>
                        </w:rPr>
                        <w:t>員間で、子どものプライバシーを無視した会話がなされたり、からかいや嘲笑の対象として子どもの話をしたりすることはありませんか？</w:t>
                      </w:r>
                    </w:p>
                    <w:p>
                      <w:pPr>
                        <w:pStyle w:val="0"/>
                        <w:spacing w:line="260" w:lineRule="exact"/>
                        <w:ind w:left="180" w:hanging="180" w:hangingChars="100"/>
                        <w:jc w:val="left"/>
                        <w:rPr>
                          <w:rFonts w:hint="eastAsia" w:ascii="UD デジタル 教科書体 NP-R" w:hAnsi="UD デジタル 教科書体 NP-R" w:eastAsia="UD デジタル 教科書体 NP-R"/>
                          <w:color w:val="auto"/>
                          <w:sz w:val="21"/>
                        </w:rPr>
                      </w:pPr>
                      <w:r>
                        <w:rPr>
                          <w:rFonts w:hint="eastAsia" w:ascii="UD デジタル 教科書体 NP-R" w:hAnsi="UD デジタル 教科書体 NP-R" w:eastAsia="UD デジタル 教科書体 NP-R"/>
                          <w:color w:val="auto"/>
                          <w:sz w:val="21"/>
                        </w:rPr>
                        <w:t>○日頃から、子どもや教職員の良さを見つけ、肯定的に受け止めるあたたかな雰囲気を醸成していきましょう。</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w:t>
      </w:r>
    </w:p>
    <w:sectPr>
      <w:pgSz w:w="11906" w:h="16838"/>
      <w:pgMar w:top="1247"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UD デジタル 教科書体 NP-R">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一太郎"/>
    <w:next w:val="21"/>
    <w:link w:val="0"/>
    <w:uiPriority w:val="0"/>
    <w:qFormat/>
    <w:pPr>
      <w:widowControl w:val="0"/>
      <w:wordWrap w:val="0"/>
      <w:autoSpaceDE w:val="0"/>
      <w:autoSpaceDN w:val="0"/>
      <w:adjustRightInd w:val="0"/>
      <w:spacing w:line="379" w:lineRule="exact"/>
      <w:jc w:val="both"/>
    </w:pPr>
    <w:rPr>
      <w:rFonts w:ascii="Times New Roman" w:hAnsi="Times New Roman"/>
      <w:spacing w:val="1"/>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Pages>
  <Words>0</Words>
  <Characters>1116</Characters>
  <Application>JUST Note</Application>
  <Lines>107</Lines>
  <Paragraphs>28</Paragraphs>
  <CharactersWithSpaces>1141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友美</dc:creator>
  <cp:lastModifiedBy>齋藤　篤</cp:lastModifiedBy>
  <dcterms:created xsi:type="dcterms:W3CDTF">2023-01-03T17:34:00Z</dcterms:created>
  <dcterms:modified xsi:type="dcterms:W3CDTF">2023-06-28T01:06:39Z</dcterms:modified>
  <cp:revision>17</cp:revision>
</cp:coreProperties>
</file>