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bookmarkStart w:id="0" w:name="_GoBack"/>
      <w:bookmarkEnd w:id="0"/>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tbl>
      <w:tblPr>
        <w:tblStyle w:val="32"/>
        <w:tblW w:w="0" w:type="auto"/>
        <w:tblInd w:w="-30" w:type="dxa"/>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24" w:space="0"/>
          <w:insideV w:val="single" w:color="FFFFFF" w:themeColor="background1" w:sz="24" w:space="0"/>
        </w:tblBorders>
        <w:tblLayout w:type="fixed"/>
        <w:tblLook w:firstRow="1" w:lastRow="0" w:firstColumn="1" w:lastColumn="0" w:noHBand="0" w:noVBand="1" w:val="04A0"/>
      </w:tblPr>
      <w:tblGrid>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62"/>
      </w:tblGrid>
      <w:tr>
        <w:trPr>
          <w:trHeight w:val="20" w:hRule="atLeast"/>
        </w:trPr>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6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r>
    </w:tbl>
    <w:p>
      <w:pPr>
        <w:pStyle w:val="0"/>
        <w:autoSpaceDE w:val="0"/>
        <w:autoSpaceDN w:val="0"/>
        <w:adjustRightInd w:val="0"/>
        <w:snapToGrid w:val="0"/>
        <w:spacing w:line="200" w:lineRule="exact"/>
        <w:ind w:left="264" w:hanging="264" w:hangingChars="100"/>
        <w:jc w:val="left"/>
        <w:rPr>
          <w:rFonts w:hint="eastAsia" w:ascii="BIZ UDゴシック" w:hAnsi="BIZ UDゴシック" w:eastAsia="BIZ UDゴシック"/>
          <w:snapToGrid w:val="0"/>
          <w:color w:val="7B7974"/>
          <w:kern w:val="0"/>
          <w:sz w:val="28"/>
        </w:rPr>
      </w:pPr>
    </w:p>
    <w:tbl>
      <w:tblPr>
        <w:tblStyle w:val="32"/>
        <w:tblW w:w="0" w:type="auto"/>
        <w:tblInd w:w="0" w:type="dxa"/>
        <w:tblLayout w:type="fixed"/>
        <w:tblLook w:firstRow="1" w:lastRow="0" w:firstColumn="1" w:lastColumn="0" w:noHBand="0" w:noVBand="1" w:val="04A0"/>
      </w:tblPr>
      <w:tblGrid>
        <w:gridCol w:w="9744"/>
      </w:tblGrid>
      <w:tr>
        <w:trPr>
          <w:trHeight w:val="454" w:hRule="atLeast"/>
        </w:trPr>
        <w:tc>
          <w:tcPr>
            <w:tcW w:w="9744" w:type="dxa"/>
            <w:tcBorders>
              <w:top w:val="nil"/>
              <w:left w:val="nil"/>
              <w:bottom w:val="nil"/>
              <w:right w:val="nil"/>
              <w:tl2br w:val="nil"/>
              <w:tr2bl w:val="nil"/>
            </w:tcBorders>
            <w:shd w:val="clear" w:color="auto" w:themeFill="accent1" w:themeFillTint="66" w:themeFillShade="FF"/>
            <w:vAlign w:val="center"/>
          </w:tcPr>
          <w:p>
            <w:pPr>
              <w:pStyle w:val="0"/>
              <w:autoSpaceDE w:val="0"/>
              <w:autoSpaceDN w:val="0"/>
              <w:adjustRightInd w:val="0"/>
              <w:snapToGrid w:val="0"/>
              <w:jc w:val="center"/>
              <w:rPr>
                <w:rFonts w:hint="eastAsia" w:ascii="BIZ UDゴシック" w:hAnsi="BIZ UDゴシック" w:eastAsia="BIZ UDゴシック"/>
                <w:b w:val="1"/>
                <w:snapToGrid w:val="0"/>
                <w:color w:val="7B7974"/>
                <w:kern w:val="0"/>
                <w:sz w:val="40"/>
              </w:rPr>
            </w:pPr>
            <w:r>
              <w:rPr>
                <w:rFonts w:hint="eastAsia" w:ascii="BIZ UDゴシック" w:hAnsi="BIZ UDゴシック" w:eastAsia="BIZ UDゴシック"/>
                <w:b w:val="1"/>
                <w:snapToGrid w:val="0"/>
                <w:color w:val="auto"/>
                <w:kern w:val="0"/>
                <w:sz w:val="24"/>
              </w:rPr>
              <w:t>ワークシート　「人権が尊重された教室環境づくり」</w:t>
            </w:r>
          </w:p>
        </w:tc>
      </w:tr>
    </w:tbl>
    <w:p>
      <w:pPr>
        <w:pStyle w:val="0"/>
        <w:autoSpaceDE w:val="0"/>
        <w:autoSpaceDN w:val="0"/>
        <w:adjustRightInd w:val="0"/>
        <w:snapToGrid w:val="0"/>
        <w:spacing w:line="200" w:lineRule="exact"/>
        <w:jc w:val="left"/>
        <w:rPr>
          <w:rFonts w:hint="eastAsia" w:ascii="BIZ UDゴシック" w:hAnsi="BIZ UDゴシック" w:eastAsia="BIZ UDゴシック"/>
          <w:snapToGrid w:val="0"/>
          <w:color w:val="7B7974"/>
          <w:kern w:val="0"/>
          <w:sz w:val="28"/>
        </w:rPr>
      </w:pPr>
    </w:p>
    <w:p>
      <w:pPr>
        <w:pStyle w:val="30"/>
        <w:adjustRightInd w:val="0"/>
        <w:snapToGrid w:val="0"/>
        <w:spacing w:line="400" w:lineRule="exact"/>
        <w:ind w:left="224" w:hanging="224" w:hangingChars="100"/>
        <w:rPr>
          <w:rFonts w:hint="eastAsia" w:ascii="BIZ UDPゴシック" w:hAnsi="BIZ UDPゴシック" w:eastAsia="BIZ UDPゴシック"/>
          <w:snapToGrid w:val="0"/>
          <w:color w:val="7B7974"/>
          <w:kern w:val="0"/>
          <w:sz w:val="28"/>
        </w:rPr>
      </w:pPr>
      <w:r>
        <w:rPr>
          <w:rFonts w:hint="eastAsia" w:ascii="BIZ UD明朝 Medium" w:hAnsi="BIZ UD明朝 Medium" w:eastAsia="BIZ UD明朝 Medium"/>
          <w:b w:val="0"/>
          <w:snapToGrid w:val="0"/>
          <w:color w:val="000000" w:themeColor="text1"/>
          <w:kern w:val="0"/>
          <w:sz w:val="22"/>
        </w:rPr>
        <w:t>１　各項目について、○（できている）、△（できていないところもある）、×（できていない）で自己評価してみましょう。</w:t>
      </w:r>
    </w:p>
    <w:p>
      <w:pPr>
        <w:pStyle w:val="30"/>
        <w:adjustRightInd w:val="0"/>
        <w:snapToGrid w:val="0"/>
        <w:spacing w:line="360" w:lineRule="exact"/>
        <w:ind w:left="224" w:hanging="224" w:hangingChars="100"/>
        <w:rPr>
          <w:rFonts w:hint="eastAsia" w:ascii="BIZ UDPゴシック" w:hAnsi="BIZ UDPゴシック" w:eastAsia="BIZ UDPゴシック"/>
          <w:snapToGrid w:val="0"/>
          <w:color w:val="7B7974"/>
          <w:kern w:val="0"/>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4869180</wp:posOffset>
                </wp:positionH>
                <wp:positionV relativeFrom="paragraph">
                  <wp:posOffset>12700</wp:posOffset>
                </wp:positionV>
                <wp:extent cx="1501140" cy="28956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1501140" cy="2895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１</w:t>
                            </w:r>
                            <w:r>
                              <w:rPr>
                                <w:rFonts w:hint="eastAsia" w:ascii="BIZ UDゴシック" w:hAnsi="BIZ UDゴシック" w:eastAsia="BIZ UDゴシック"/>
                                <w:color w:val="000000" w:themeColor="text1"/>
                                <w:sz w:val="16"/>
                              </w:rPr>
                              <w:t>回　</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２</w:t>
                            </w:r>
                            <w:r>
                              <w:rPr>
                                <w:rFonts w:hint="eastAsia" w:ascii="BIZ UDゴシック" w:hAnsi="BIZ UDゴシック" w:eastAsia="BIZ UDゴシック"/>
                                <w:color w:val="000000" w:themeColor="text1"/>
                                <w:sz w:val="16"/>
                              </w:rPr>
                              <w:t>回</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　第</w:t>
                            </w:r>
                            <w:r>
                              <w:rPr>
                                <w:rFonts w:hint="default" w:ascii="BIZ UDゴシック" w:hAnsi="BIZ UDゴシック" w:eastAsia="BIZ UDゴシック"/>
                                <w:color w:val="000000" w:themeColor="text1"/>
                                <w:sz w:val="16"/>
                              </w:rPr>
                              <w:t>３</w:t>
                            </w:r>
                            <w:r>
                              <w:rPr>
                                <w:rFonts w:hint="eastAsia" w:ascii="BIZ UDゴシック" w:hAnsi="BIZ UDゴシック" w:eastAsia="BIZ UDゴシック"/>
                                <w:color w:val="000000" w:themeColor="text1"/>
                                <w:sz w:val="16"/>
                              </w:rPr>
                              <w:t>回</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1pt;mso-position-vertical-relative:text;mso-position-horizontal-relative:text;v-text-anchor:middle;position:absolute;height:22.8pt;mso-wrap-distance-top:0pt;width:118.2pt;mso-wrap-distance-left:9pt;margin-left:383.4pt;z-index:2;" o:spid="_x0000_s1026" o:allowincell="t" o:allowoverlap="t" filled="f" stroked="f" strokecolor="#224059" strokeweight="1pt" o:spt="1">
                <v:fill/>
                <v:stroke linestyle="single" miterlimit="8" endcap="flat" dashstyle="solid"/>
                <v:textbox style="layout-flow:horizontal;">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１</w:t>
                      </w:r>
                      <w:r>
                        <w:rPr>
                          <w:rFonts w:hint="eastAsia" w:ascii="BIZ UDゴシック" w:hAnsi="BIZ UDゴシック" w:eastAsia="BIZ UDゴシック"/>
                          <w:color w:val="000000" w:themeColor="text1"/>
                          <w:sz w:val="16"/>
                        </w:rPr>
                        <w:t>回　</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２</w:t>
                      </w:r>
                      <w:r>
                        <w:rPr>
                          <w:rFonts w:hint="eastAsia" w:ascii="BIZ UDゴシック" w:hAnsi="BIZ UDゴシック" w:eastAsia="BIZ UDゴシック"/>
                          <w:color w:val="000000" w:themeColor="text1"/>
                          <w:sz w:val="16"/>
                        </w:rPr>
                        <w:t>回</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　第</w:t>
                      </w:r>
                      <w:r>
                        <w:rPr>
                          <w:rFonts w:hint="default" w:ascii="BIZ UDゴシック" w:hAnsi="BIZ UDゴシック" w:eastAsia="BIZ UDゴシック"/>
                          <w:color w:val="000000" w:themeColor="text1"/>
                          <w:sz w:val="16"/>
                        </w:rPr>
                        <w:t>３</w:t>
                      </w:r>
                      <w:r>
                        <w:rPr>
                          <w:rFonts w:hint="eastAsia" w:ascii="BIZ UDゴシック" w:hAnsi="BIZ UDゴシック" w:eastAsia="BIZ UDゴシック"/>
                          <w:color w:val="000000" w:themeColor="text1"/>
                          <w:sz w:val="16"/>
                        </w:rPr>
                        <w:t>回</w:t>
                      </w:r>
                    </w:p>
                  </w:txbxContent>
                </v:textbox>
                <v:imagedata o:title=""/>
                <w10:wrap type="none" anchorx="text" anchory="text"/>
              </v:rect>
            </w:pict>
          </mc:Fallback>
        </mc:AlternateContent>
      </w:r>
    </w:p>
    <w:tbl>
      <w:tblPr>
        <w:tblStyle w:val="11"/>
        <w:tblpPr w:leftFromText="0" w:rightFromText="0" w:topFromText="0" w:bottomFromText="0" w:vertAnchor="text" w:horzAnchor="margin" w:tblpX="32" w:tblpY="62"/>
        <w:tblOverlap w:val="never"/>
        <w:tblW w:w="9713" w:type="dxa"/>
        <w:tblBorders>
          <w:top w:val="single" w:color="auto" w:sz="4" w:space="0"/>
          <w:left w:val="single" w:color="auto" w:sz="4" w:space="0"/>
          <w:bottom w:val="single" w:color="auto" w:sz="4" w:space="0"/>
          <w:right w:val="single" w:color="auto" w:sz="4" w:space="0"/>
        </w:tblBorders>
        <w:tblLayout w:type="fixed"/>
        <w:tblCellMar>
          <w:left w:w="57" w:type="dxa"/>
          <w:right w:w="57" w:type="dxa"/>
        </w:tblCellMar>
        <w:tblLook w:firstRow="1" w:lastRow="0" w:firstColumn="1" w:lastColumn="0" w:noHBand="0" w:noVBand="1" w:val="04A0"/>
      </w:tblPr>
      <w:tblGrid>
        <w:gridCol w:w="448"/>
        <w:gridCol w:w="7473"/>
        <w:gridCol w:w="597"/>
        <w:gridCol w:w="597"/>
        <w:gridCol w:w="598"/>
      </w:tblGrid>
      <w:tr>
        <w:trPr>
          <w:trHeight w:val="454" w:hRule="atLeast"/>
        </w:trPr>
        <w:tc>
          <w:tcPr>
            <w:tcW w:w="448"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rPr>
                <w:rFonts w:hint="eastAsia" w:ascii="BIZ UDPゴシック" w:hAnsi="BIZ UDPゴシック" w:eastAsia="BIZ UDPゴシック"/>
                <w:b w:val="1"/>
                <w:snapToGrid w:val="0"/>
                <w:kern w:val="0"/>
                <w:sz w:val="24"/>
              </w:rPr>
            </w:pPr>
          </w:p>
        </w:tc>
        <w:tc>
          <w:tcPr>
            <w:tcW w:w="7473"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jc w:val="center"/>
              <w:rPr>
                <w:rFonts w:hint="eastAsia" w:ascii="BIZ UDPゴシック" w:hAnsi="BIZ UDPゴシック" w:eastAsia="BIZ UDPゴシック"/>
                <w:b w:val="1"/>
                <w:snapToGrid w:val="0"/>
                <w:kern w:val="0"/>
                <w:sz w:val="22"/>
              </w:rPr>
            </w:pPr>
            <w:r>
              <w:rPr>
                <w:rFonts w:hint="eastAsia" w:ascii="BIZ UDPゴシック" w:hAnsi="BIZ UDPゴシック" w:eastAsia="BIZ UDPゴシック"/>
                <w:b w:val="1"/>
                <w:snapToGrid w:val="0"/>
                <w:kern w:val="0"/>
                <w:sz w:val="22"/>
              </w:rPr>
              <w:t>項目</w:t>
            </w:r>
          </w:p>
        </w:tc>
        <w:tc>
          <w:tcPr>
            <w:tcW w:w="597"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spacing w:line="320" w:lineRule="exact"/>
              <w:jc w:val="center"/>
              <w:rPr>
                <w:rFonts w:hint="eastAsia" w:ascii="BIZ UDPゴシック" w:hAnsi="BIZ UDPゴシック" w:eastAsia="BIZ UDPゴシック"/>
                <w:b w:val="1"/>
                <w:snapToGrid w:val="0"/>
                <w:color w:val="000000"/>
                <w:kern w:val="0"/>
                <w:sz w:val="24"/>
              </w:rPr>
            </w:pPr>
            <w:r>
              <w:rPr>
                <w:rFonts w:hint="eastAsia" w:ascii="BIZ UDPゴシック" w:hAnsi="BIZ UDPゴシック" w:eastAsia="BIZ UDPゴシック"/>
                <w:b w:val="1"/>
                <w:snapToGrid w:val="0"/>
                <w:color w:val="000000"/>
                <w:kern w:val="0"/>
                <w:sz w:val="24"/>
              </w:rPr>
              <w:t>/</w:t>
            </w:r>
          </w:p>
        </w:tc>
        <w:tc>
          <w:tcPr>
            <w:tcW w:w="597"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spacing w:line="320" w:lineRule="exact"/>
              <w:jc w:val="center"/>
              <w:rPr>
                <w:rFonts w:hint="eastAsia" w:ascii="BIZ UDPゴシック" w:hAnsi="BIZ UDPゴシック" w:eastAsia="BIZ UDPゴシック"/>
                <w:b w:val="1"/>
                <w:snapToGrid w:val="0"/>
                <w:color w:val="000000"/>
                <w:kern w:val="0"/>
                <w:sz w:val="24"/>
              </w:rPr>
            </w:pPr>
            <w:r>
              <w:rPr>
                <w:rFonts w:hint="eastAsia" w:ascii="BIZ UDPゴシック" w:hAnsi="BIZ UDPゴシック" w:eastAsia="BIZ UDPゴシック"/>
                <w:b w:val="1"/>
                <w:snapToGrid w:val="0"/>
                <w:color w:val="000000"/>
                <w:kern w:val="0"/>
                <w:sz w:val="24"/>
              </w:rPr>
              <w:t>/</w:t>
            </w:r>
          </w:p>
        </w:tc>
        <w:tc>
          <w:tcPr>
            <w:tcW w:w="598"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spacing w:line="320" w:lineRule="exact"/>
              <w:jc w:val="center"/>
              <w:rPr>
                <w:rFonts w:hint="eastAsia" w:ascii="BIZ UDPゴシック" w:hAnsi="BIZ UDPゴシック" w:eastAsia="BIZ UDPゴシック"/>
                <w:b w:val="1"/>
                <w:snapToGrid w:val="0"/>
                <w:color w:val="000000"/>
                <w:kern w:val="0"/>
                <w:sz w:val="24"/>
              </w:rPr>
            </w:pPr>
            <w:r>
              <w:rPr>
                <w:rFonts w:hint="eastAsia" w:ascii="BIZ UDPゴシック" w:hAnsi="BIZ UDPゴシック" w:eastAsia="BIZ UDPゴシック"/>
                <w:b w:val="1"/>
                <w:snapToGrid w:val="0"/>
                <w:color w:val="000000"/>
                <w:kern w:val="0"/>
                <w:sz w:val="24"/>
              </w:rPr>
              <w:t>/</w:t>
            </w:r>
          </w:p>
        </w:tc>
      </w:tr>
      <w:tr>
        <w:trPr>
          <w:trHeight w:val="510" w:hRule="atLeast"/>
        </w:trPr>
        <w:tc>
          <w:tcPr>
            <w:tcW w:w="44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adjustRightInd w:val="0"/>
              <w:snapToGrid w:val="0"/>
              <w:ind w:left="0" w:leftChars="0" w:right="-112" w:rightChars="-50" w:firstLine="612" w:firstLineChars="300"/>
              <w:jc w:val="center"/>
              <w:rPr>
                <w:rFonts w:hint="eastAsia" w:ascii="BIZ UDPゴシック" w:hAnsi="BIZ UDPゴシック" w:eastAsia="BIZ UDPゴシック"/>
                <w:b w:val="1"/>
                <w:snapToGrid w:val="0"/>
                <w:color w:val="000000"/>
                <w:kern w:val="0"/>
                <w:sz w:val="22"/>
              </w:rPr>
            </w:pPr>
            <w:r>
              <w:rPr>
                <w:rFonts w:hint="eastAsia" w:ascii="BIZ UDPゴシック" w:hAnsi="BIZ UDPゴシック" w:eastAsia="BIZ UDPゴシック"/>
                <w:b w:val="1"/>
                <w:snapToGrid w:val="0"/>
                <w:color w:val="000000"/>
                <w:kern w:val="0"/>
                <w:sz w:val="22"/>
              </w:rPr>
              <w:t>人権尊重の視点</w:t>
            </w:r>
          </w:p>
        </w:tc>
        <w:tc>
          <w:tcPr>
            <w:tcW w:w="747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firstLine="102" w:firstLineChars="50"/>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①</w:t>
            </w:r>
            <w:r>
              <w:rPr>
                <w:rFonts w:hint="eastAsia" w:ascii="BIZ UD明朝 Medium" w:hAnsi="BIZ UD明朝 Medium" w:eastAsia="BIZ UD明朝 Medium"/>
                <w:snapToGrid w:val="0"/>
                <w:color w:val="000000"/>
                <w:kern w:val="0"/>
                <w:sz w:val="20"/>
              </w:rPr>
              <w:t xml:space="preserve"> </w:t>
            </w:r>
            <w:r>
              <w:rPr>
                <w:rFonts w:hint="eastAsia" w:ascii="BIZ UD明朝 Medium" w:hAnsi="BIZ UD明朝 Medium" w:eastAsia="BIZ UD明朝 Medium"/>
                <w:snapToGrid w:val="0"/>
                <w:color w:val="000000"/>
                <w:kern w:val="0"/>
                <w:sz w:val="20"/>
              </w:rPr>
              <w:t>児童生徒の作品は、丁寧に掲示したり、展示したりしている</w:t>
            </w: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jc w:val="center"/>
              <w:rPr>
                <w:rFonts w:hint="eastAsia" w:ascii="BIZ UDPゴシック" w:hAnsi="BIZ UDPゴシック" w:eastAsia="BIZ UDPゴシック"/>
                <w:snapToGrid w:val="0"/>
                <w:color w:val="000000"/>
                <w:kern w:val="0"/>
                <w:sz w:val="22"/>
              </w:rPr>
            </w:pP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jc w:val="center"/>
              <w:rPr>
                <w:rFonts w:hint="eastAsia" w:ascii="BIZ UDPゴシック" w:hAnsi="BIZ UDPゴシック" w:eastAsia="BIZ UDPゴシック"/>
                <w:snapToGrid w:val="0"/>
                <w:color w:val="000000"/>
                <w:kern w:val="0"/>
                <w:sz w:val="22"/>
              </w:rPr>
            </w:pPr>
          </w:p>
        </w:tc>
        <w:tc>
          <w:tcPr>
            <w:tcW w:w="59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②</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児童生徒の作品や作文等の掲示物に、教員がコメントを入れる場合、子どものよさを認める内容にしている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0" w:leftChars="0" w:firstLine="9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③</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児童生徒の作品や作文等の掲示物に、教員がコメントを入れるか入れないか、</w:t>
            </w:r>
          </w:p>
          <w:p>
            <w:pPr>
              <w:pStyle w:val="0"/>
              <w:adjustRightInd w:val="0"/>
              <w:snapToGrid w:val="0"/>
              <w:spacing w:line="240" w:lineRule="auto"/>
              <w:ind w:left="0" w:leftChars="0" w:firstLine="276" w:firstLineChars="1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人によって違いがないよう統一している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firstLine="10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④</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掲示物が剥がれたり、破れたりしたら、すぐに直している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firstLine="10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⑤</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ゴミや物が落ちていたら、すぐに拾っている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⑥</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欠席者の机上に物を置いたり、ロッカーを勝手に使用したりせず、いつ登校しても使用できるようにしている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⑦</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長期欠席者への配布物等、整頓して管理し、定期的に本人または保護者へ渡している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⑧</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児童生徒の学習や健康、家族状況等、個人情報に関わる内容の書類は、児童生徒の見える場所に置いたり、他の児童生徒に見えるように回収したりせずに適切に管理している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⑨</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忘れ物や未提出がある児童生徒の名前や出席番号等を黒板に貼ったり、みんなの前で個人名を出して指導したりせず、個別に指導している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316" w:leftChars="50" w:hanging="20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⑩</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学習状況や身体的能力に関わるランキングを作成し、児童生徒の名前や出席番号を載せて掲示したり、学級だより等に掲載したりせず、個々の努力を認める声掛け等をしている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316" w:leftChars="50" w:hanging="20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⑪</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児童生徒の写真や作品等、本人や保護者の許可なく学級だより等に掲載したり、インターネット上に上げたりせず、許可を取ったり、個人が特定されないよう工夫したりしている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0" w:leftChars="0" w:firstLine="9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⑫</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ネームプレートや机・イス・ロッカー等の名札など、不必要な男女の色分けを</w:t>
            </w:r>
          </w:p>
          <w:p>
            <w:pPr>
              <w:pStyle w:val="0"/>
              <w:adjustRightInd w:val="0"/>
              <w:snapToGrid w:val="0"/>
              <w:spacing w:line="240" w:lineRule="auto"/>
              <w:ind w:left="0" w:leftChars="0" w:firstLine="276" w:firstLineChars="1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せず、工夫して表示している（男子は青、女子は赤などはできるだけ避ける）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⑬</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座席やロッカー、靴箱など、不必要な男女分けはせず、男女混合が可能か検討している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⑭</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男子更衣室がない場合、廊下から着替えている様子が見えないよう、カーテン等で対応できるようにしている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0" w:leftChars="0" w:firstLine="9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⑮</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前面黒板や予定黒板など、どの席からも、見やすい板書になっている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adjustRightInd w:val="0"/>
              <w:snapToGrid w:val="0"/>
              <w:spacing w:line="320" w:lineRule="exact"/>
              <w:ind w:left="0" w:leftChars="0" w:right="113" w:rightChars="0" w:firstLineChars="0"/>
              <w:jc w:val="center"/>
              <w:rPr>
                <w:rFonts w:hint="eastAsia" w:ascii="BIZ UDPゴシック" w:hAnsi="BIZ UDPゴシック" w:eastAsia="BIZ UDPゴシック"/>
                <w:b w:val="1"/>
                <w:snapToGrid w:val="0"/>
                <w:color w:val="000000"/>
                <w:kern w:val="0"/>
                <w:sz w:val="22"/>
              </w:rPr>
            </w:pPr>
            <w:r>
              <w:rPr>
                <w:rFonts w:hint="eastAsia" w:ascii="BIZ UDPゴシック" w:hAnsi="BIZ UDPゴシック" w:eastAsia="BIZ UDPゴシック"/>
                <w:b w:val="1"/>
                <w:snapToGrid w:val="0"/>
                <w:color w:val="000000"/>
                <w:kern w:val="0"/>
                <w:sz w:val="22"/>
              </w:rPr>
              <w:t>ＵＤの視点</w:t>
            </w:r>
          </w:p>
        </w:tc>
        <w:tc>
          <w:tcPr>
            <w:tcW w:w="747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auto"/>
              <w:ind w:left="0" w:leftChars="0" w:hanging="276" w:hangingChars="1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⑯</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黒板周り（教室前面）に掲示物やプリントを貼ったり、教卓に多くの物を置いたりせず、子どもたちが授業に集中できるようにしている</w:t>
            </w: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auto"/>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⑰</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物を置く場所を決めている（私物、学級共有のもの、教材、提出場所等）</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ind w:firstLine="10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⑱</w:t>
            </w:r>
            <w:r>
              <w:rPr>
                <w:rFonts w:hint="eastAsia" w:ascii="BIZ UD明朝 Medium" w:hAnsi="BIZ UD明朝 Medium" w:eastAsia="BIZ UD明朝 Medium"/>
                <w:snapToGrid w:val="0"/>
                <w:kern w:val="0"/>
                <w:sz w:val="20"/>
              </w:rPr>
              <w:t xml:space="preserve"> 1</w:t>
            </w:r>
            <w:r>
              <w:rPr>
                <w:rFonts w:hint="eastAsia" w:ascii="BIZ UD明朝 Medium" w:hAnsi="BIZ UD明朝 Medium" w:eastAsia="BIZ UD明朝 Medium"/>
                <w:snapToGrid w:val="0"/>
                <w:kern w:val="0"/>
                <w:sz w:val="20"/>
              </w:rPr>
              <w:t>日のスケジュールが簡潔に表示されている（予定黒板、急な変更等）</w:t>
            </w:r>
          </w:p>
        </w:tc>
        <w:tc>
          <w:tcPr>
            <w:tcW w:w="597"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bl>
    <w:p>
      <w:pPr>
        <w:pStyle w:val="0"/>
        <w:autoSpaceDE w:val="0"/>
        <w:autoSpaceDN w:val="0"/>
        <w:adjustRightInd w:val="0"/>
        <w:snapToGrid w:val="0"/>
        <w:spacing w:line="200" w:lineRule="exact"/>
        <w:jc w:val="left"/>
        <w:rPr>
          <w:rFonts w:hint="eastAsia" w:ascii="BIZ UDゴシック" w:hAnsi="BIZ UDゴシック" w:eastAsia="BIZ UDゴシック"/>
          <w:snapToGrid w:val="0"/>
          <w:color w:val="7B7974"/>
          <w:kern w:val="0"/>
          <w:sz w:val="28"/>
        </w:rPr>
      </w:pPr>
    </w:p>
    <w:sectPr>
      <w:footerReference r:id="rId5" w:type="even"/>
      <w:pgSz w:w="11906" w:h="16838"/>
      <w:pgMar w:top="1134" w:right="1134" w:bottom="1134" w:left="1134" w:header="851" w:footer="992" w:gutter="0"/>
      <w:pgNumType w:fmt="numberInDash"/>
      <w:cols w:space="720"/>
      <w:textDirection w:val="lrTb"/>
      <w:docGrid w:type="linesAndChars" w:linePitch="338"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29"/>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2"/>
  <w:drawingGridHorizontalSpacing w:val="112"/>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7055</TotalTime>
  <Pages>2</Pages>
  <Words>4</Words>
  <Characters>1525</Characters>
  <Application>JUST Note</Application>
  <Lines>640</Lines>
  <Paragraphs>70</Paragraphs>
  <Company>静岡県</Company>
  <CharactersWithSpaces>1554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中村　友美</cp:lastModifiedBy>
  <cp:lastPrinted>2024-01-03T23:47:44Z</cp:lastPrinted>
  <dcterms:created xsi:type="dcterms:W3CDTF">2019-01-10T10:16:00Z</dcterms:created>
  <dcterms:modified xsi:type="dcterms:W3CDTF">2024-02-14T05:14:59Z</dcterms:modified>
  <cp:revision>295</cp:revision>
</cp:coreProperties>
</file>