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食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-3</w:t>
      </w:r>
      <w:r>
        <w:rPr>
          <w:rFonts w:hint="eastAsia" w:ascii="HGP創英角ｺﾞｼｯｸUB" w:hAnsi="HGP創英角ｺﾞｼｯｸUB" w:eastAsia="HGP創英角ｺﾞｼｯｸUB"/>
          <w:sz w:val="44"/>
        </w:rPr>
        <w:t>食料管理表</w:t>
      </w:r>
    </w:p>
    <w:p>
      <w:pPr>
        <w:pStyle w:val="0"/>
        <w:spacing w:line="320" w:lineRule="exact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・におい、外観、容器のやぶれなどの異常がないか確認してから配布する</w:t>
      </w:r>
    </w:p>
    <w:p>
      <w:pPr>
        <w:pStyle w:val="0"/>
        <w:spacing w:line="320" w:lineRule="exact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・食料は、受け入れ後すみやかに配布し、日持ちのしないものは保管しないようにする</w:t>
      </w:r>
    </w:p>
    <w:p>
      <w:pPr>
        <w:pStyle w:val="0"/>
        <w:spacing w:line="320" w:lineRule="exact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・配布された食料はすぐに食べ、残ったら必ず廃棄するよう、避難所利用者に伝える</w:t>
      </w:r>
    </w:p>
    <w:tbl>
      <w:tblPr>
        <w:tblStyle w:val="2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3118"/>
        <w:gridCol w:w="618"/>
        <w:gridCol w:w="618"/>
        <w:gridCol w:w="619"/>
        <w:gridCol w:w="618"/>
        <w:gridCol w:w="619"/>
        <w:gridCol w:w="618"/>
        <w:gridCol w:w="618"/>
        <w:gridCol w:w="619"/>
        <w:gridCol w:w="618"/>
        <w:gridCol w:w="619"/>
      </w:tblGrid>
      <w:tr>
        <w:trPr>
          <w:trHeight w:val="579" w:hRule="atLeast"/>
        </w:trPr>
        <w:tc>
          <w:tcPr>
            <w:tcW w:w="534" w:type="dxa"/>
            <w:shd w:val="clear" w:color="auto" w:fill="FFFFBE"/>
            <w:vAlign w:val="center"/>
          </w:tcPr>
          <w:p>
            <w:pPr>
              <w:pStyle w:val="0"/>
              <w:widowControl w:val="1"/>
              <w:ind w:left="-141" w:leftChars="-67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区分</w:t>
            </w:r>
          </w:p>
        </w:tc>
        <w:tc>
          <w:tcPr>
            <w:tcW w:w="3118" w:type="dxa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品名　　　　　　　　日付⇒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</w:tr>
      <w:tr>
        <w:trPr/>
        <w:tc>
          <w:tcPr>
            <w:tcW w:w="534" w:type="dxa"/>
            <w:vMerge w:val="restart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13" w:right="-115" w:rightChars="-55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飲料水・飲み物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飲料水　　２Ｌ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13" w:right="113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飲料水　　</w:t>
            </w:r>
            <w:r>
              <w:rPr>
                <w:rFonts w:hint="eastAsia" w:asciiTheme="majorEastAsia" w:hAnsiTheme="majorEastAsia" w:eastAsiaTheme="majorEastAsia"/>
              </w:rPr>
              <w:t>500mL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13" w:right="113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restart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13" w:right="-115" w:rightChars="-55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長期保存できるもの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アルファ化米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13" w:right="113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restart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アレルギー対応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アルファ化米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粉ミルク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アレルギー対応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離乳食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アレルギー対応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restart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粉ミルク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離乳食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ミルク調整用の水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41</Pages>
  <Words>129</Words>
  <Characters>4278</Characters>
  <Application>JUST Note</Application>
  <Lines>105291</Lines>
  <Paragraphs>921</Paragraphs>
  <CharactersWithSpaces>5100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