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500" w:lineRule="exact"/>
        <w:rPr>
          <w:rFonts w:hint="default" w:asciiTheme="majorEastAsia" w:hAnsiTheme="majorEastAsia" w:eastAsiaTheme="majorEastAsia"/>
          <w:sz w:val="28"/>
          <w:bdr w:val="single" w:color="auto" w:sz="4" w:space="0"/>
        </w:rPr>
      </w:pPr>
      <w:r>
        <w:rPr>
          <w:rFonts w:hint="eastAsia" w:ascii="HGP創英角ｺﾞｼｯｸUB" w:hAnsi="HGP創英角ｺﾞｼｯｸUB" w:eastAsia="HGP創英角ｺﾞｼｯｸUB"/>
          <w:spacing w:val="5"/>
          <w:w w:val="85"/>
          <w:kern w:val="0"/>
          <w:sz w:val="2"/>
          <w:fitText w:val="9157" w:id="1"/>
        </w:rPr>
        <w:t>　</w:t>
      </w:r>
      <w:r>
        <w:rPr>
          <w:rFonts w:hint="eastAsia" w:ascii="HGP創英角ｺﾞｼｯｸUB" w:hAnsi="HGP創英角ｺﾞｼｯｸUB" w:eastAsia="HGP創英角ｺﾞｼｯｸUB"/>
          <w:spacing w:val="5"/>
          <w:w w:val="85"/>
          <w:kern w:val="0"/>
          <w:sz w:val="32"/>
          <w:bdr w:val="single" w:color="auto" w:sz="4" w:space="0"/>
          <w:fitText w:val="9157" w:id="1"/>
        </w:rPr>
        <w:t>安</w:t>
      </w:r>
      <w:r>
        <w:rPr>
          <w:rFonts w:hint="eastAsia" w:ascii="HGP創英角ｺﾞｼｯｸUB" w:hAnsi="HGP創英角ｺﾞｼｯｸUB" w:eastAsia="HGP創英角ｺﾞｼｯｸUB"/>
          <w:spacing w:val="5"/>
          <w:w w:val="85"/>
          <w:kern w:val="0"/>
          <w:sz w:val="32"/>
          <w:bdr w:val="single" w:color="auto" w:sz="4" w:space="0"/>
          <w:fitText w:val="9157" w:id="1"/>
        </w:rPr>
        <w:t>-1</w:t>
      </w:r>
      <w:r>
        <w:rPr>
          <w:rFonts w:hint="eastAsia" w:ascii="HGP創英角ｺﾞｼｯｸUB" w:hAnsi="HGP創英角ｺﾞｼｯｸUB" w:eastAsia="HGP創英角ｺﾞｼｯｸUB"/>
          <w:spacing w:val="5"/>
          <w:w w:val="85"/>
          <w:kern w:val="0"/>
          <w:sz w:val="36"/>
          <w:fitText w:val="9157" w:id="1"/>
        </w:rPr>
        <w:t>震災後の余震に備えた緊急点検チェックリスト</w:t>
      </w:r>
      <w:r>
        <w:rPr>
          <w:rFonts w:hint="eastAsia" w:asciiTheme="majorEastAsia" w:hAnsiTheme="majorEastAsia" w:eastAsiaTheme="majorEastAsia"/>
          <w:spacing w:val="5"/>
          <w:w w:val="85"/>
          <w:sz w:val="28"/>
          <w:bdr w:val="single" w:color="auto" w:sz="4" w:space="0"/>
          <w:fitText w:val="9157" w:id="1"/>
        </w:rPr>
        <w:t>屋内運動場</w:t>
      </w:r>
      <w:r>
        <w:rPr>
          <w:rFonts w:hint="eastAsia" w:asciiTheme="majorEastAsia" w:hAnsiTheme="majorEastAsia" w:eastAsiaTheme="majorEastAsia"/>
          <w:spacing w:val="5"/>
          <w:w w:val="85"/>
          <w:sz w:val="28"/>
          <w:bdr w:val="single" w:color="auto" w:sz="4" w:space="0"/>
          <w:fitText w:val="9157" w:id="1"/>
        </w:rPr>
        <w:t>(</w:t>
      </w:r>
      <w:r>
        <w:rPr>
          <w:rFonts w:hint="eastAsia" w:asciiTheme="majorEastAsia" w:hAnsiTheme="majorEastAsia" w:eastAsiaTheme="majorEastAsia"/>
          <w:spacing w:val="5"/>
          <w:w w:val="85"/>
          <w:sz w:val="28"/>
          <w:bdr w:val="single" w:color="auto" w:sz="4" w:space="0"/>
          <w:fitText w:val="9157" w:id="1"/>
        </w:rPr>
        <w:t>体育館</w:t>
      </w:r>
      <w:r>
        <w:rPr>
          <w:rFonts w:hint="eastAsia" w:asciiTheme="majorEastAsia" w:hAnsiTheme="majorEastAsia" w:eastAsiaTheme="majorEastAsia"/>
          <w:spacing w:val="5"/>
          <w:w w:val="85"/>
          <w:sz w:val="28"/>
          <w:bdr w:val="single" w:color="auto" w:sz="4" w:space="0"/>
          <w:fitText w:val="9157" w:id="1"/>
        </w:rPr>
        <w:t>)</w:t>
      </w:r>
      <w:r>
        <w:rPr>
          <w:rFonts w:hint="eastAsia" w:asciiTheme="majorEastAsia" w:hAnsiTheme="majorEastAsia" w:eastAsiaTheme="majorEastAsia"/>
          <w:spacing w:val="16"/>
          <w:w w:val="85"/>
          <w:sz w:val="28"/>
          <w:bdr w:val="single" w:color="auto" w:sz="4" w:space="0"/>
          <w:fitText w:val="9157" w:id="1"/>
        </w:rPr>
        <w:t>用</w:t>
      </w:r>
    </w:p>
    <w:p>
      <w:pPr>
        <w:pStyle w:val="0"/>
        <w:spacing w:line="500" w:lineRule="exact"/>
        <w:ind w:left="6930" w:leftChars="3300"/>
        <w:rPr>
          <w:rFonts w:hint="default" w:asciiTheme="majorEastAsia" w:hAnsiTheme="majorEastAsia" w:eastAsiaTheme="majorEastAsia"/>
          <w:sz w:val="22"/>
        </w:rPr>
      </w:pPr>
      <w:r>
        <w:rPr>
          <w:rFonts w:hint="eastAsia" w:asciiTheme="majorEastAsia" w:hAnsiTheme="majorEastAsia" w:eastAsiaTheme="majorEastAsia"/>
          <w:sz w:val="22"/>
          <w:u w:val="single" w:color="auto"/>
        </w:rPr>
        <w:t>整理番号　　　　　　　　</w:t>
      </w:r>
    </w:p>
    <w:tbl>
      <w:tblPr>
        <w:tblStyle w:val="28"/>
        <w:tblW w:w="9854" w:type="dxa"/>
        <w:jc w:val="left"/>
        <w:tblInd w:w="0" w:type="dxa"/>
        <w:tblLayout w:type="fixed"/>
        <w:tblLook w:firstRow="1" w:lastRow="0" w:firstColumn="1" w:lastColumn="0" w:noHBand="0" w:noVBand="1" w:val="04A0"/>
      </w:tblPr>
      <w:tblGrid>
        <w:gridCol w:w="456"/>
        <w:gridCol w:w="1218"/>
        <w:gridCol w:w="734"/>
        <w:gridCol w:w="2664"/>
        <w:gridCol w:w="538"/>
        <w:gridCol w:w="883"/>
        <w:gridCol w:w="2262"/>
        <w:gridCol w:w="1099"/>
      </w:tblGrid>
      <w:tr>
        <w:trPr/>
        <w:tc>
          <w:tcPr>
            <w:tcW w:w="1674"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調査日</w:t>
            </w:r>
          </w:p>
        </w:tc>
        <w:tc>
          <w:tcPr>
            <w:tcW w:w="339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4"/>
              </w:rPr>
            </w:pPr>
            <w:r>
              <w:rPr>
                <w:rFonts w:hint="eastAsia"/>
                <w:sz w:val="24"/>
              </w:rPr>
              <w:t>　　　年　　　月　　　日</w:t>
            </w:r>
          </w:p>
        </w:tc>
        <w:tc>
          <w:tcPr>
            <w:tcW w:w="142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時間</w:t>
            </w:r>
          </w:p>
        </w:tc>
        <w:tc>
          <w:tcPr>
            <w:tcW w:w="3361"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eastAsia"/>
                <w:sz w:val="24"/>
              </w:rPr>
              <w:t>午前</w:t>
            </w:r>
            <w:r>
              <w:rPr>
                <w:rFonts w:hint="eastAsia"/>
                <w:sz w:val="24"/>
              </w:rPr>
              <w:t xml:space="preserve"> / </w:t>
            </w:r>
            <w:r>
              <w:rPr>
                <w:rFonts w:hint="eastAsia"/>
                <w:sz w:val="24"/>
              </w:rPr>
              <w:t>午後　　　　　　時</w:t>
            </w:r>
          </w:p>
        </w:tc>
      </w:tr>
      <w:tr>
        <w:trPr/>
        <w:tc>
          <w:tcPr>
            <w:tcW w:w="1674"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調査者</w:t>
            </w:r>
          </w:p>
        </w:tc>
        <w:tc>
          <w:tcPr>
            <w:tcW w:w="339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24"/>
              </w:rPr>
            </w:pPr>
          </w:p>
        </w:tc>
        <w:tc>
          <w:tcPr>
            <w:tcW w:w="1421"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登録番号</w:t>
            </w:r>
          </w:p>
        </w:tc>
        <w:tc>
          <w:tcPr>
            <w:tcW w:w="3361"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r>
        <w:trPr/>
        <w:tc>
          <w:tcPr>
            <w:tcW w:w="45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建物概要</w:t>
            </w:r>
          </w:p>
        </w:tc>
        <w:tc>
          <w:tcPr>
            <w:tcW w:w="121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施設名称</w:t>
            </w:r>
          </w:p>
        </w:tc>
        <w:tc>
          <w:tcPr>
            <w:tcW w:w="339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42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建築物名称</w:t>
            </w:r>
          </w:p>
        </w:tc>
        <w:tc>
          <w:tcPr>
            <w:tcW w:w="3361"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c>
          <w:tcPr>
            <w:tcW w:w="45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p>
        </w:tc>
        <w:tc>
          <w:tcPr>
            <w:tcW w:w="1218" w:type="dxa"/>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所在地</w:t>
            </w:r>
          </w:p>
        </w:tc>
        <w:tc>
          <w:tcPr>
            <w:tcW w:w="3398" w:type="dxa"/>
            <w:gridSpan w:val="2"/>
            <w:vAlign w:val="top"/>
          </w:tcPr>
          <w:p>
            <w:pPr>
              <w:pStyle w:val="0"/>
              <w:rPr>
                <w:rFonts w:hint="default"/>
                <w:sz w:val="24"/>
              </w:rPr>
            </w:pPr>
          </w:p>
        </w:tc>
        <w:tc>
          <w:tcPr>
            <w:tcW w:w="1421" w:type="dxa"/>
            <w:gridSpan w:val="2"/>
            <w:shd w:val="clear" w:color="auto" w:fill="FFFFBE"/>
            <w:vAlign w:val="center"/>
          </w:tcPr>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建築年</w:t>
            </w:r>
          </w:p>
        </w:tc>
        <w:tc>
          <w:tcPr>
            <w:tcW w:w="336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asciiTheme="minorEastAsia" w:hAnsiTheme="minorEastAsia"/>
                <w:sz w:val="20"/>
              </w:rPr>
              <w:t>(</w:t>
            </w:r>
            <w:r>
              <w:rPr>
                <w:rFonts w:hint="eastAsia" w:asciiTheme="minorEastAsia" w:hAnsiTheme="minorEastAsia"/>
                <w:sz w:val="20"/>
              </w:rPr>
              <w:t>西暦</w:t>
            </w:r>
            <w:r>
              <w:rPr>
                <w:rFonts w:hint="eastAsia" w:asciiTheme="minorEastAsia" w:hAnsiTheme="minorEastAsia"/>
                <w:sz w:val="20"/>
              </w:rPr>
              <w:t>)</w:t>
            </w:r>
            <w:r>
              <w:rPr>
                <w:rFonts w:hint="eastAsia"/>
                <w:sz w:val="24"/>
              </w:rPr>
              <w:t>　　　　　</w:t>
            </w:r>
            <w:r>
              <w:rPr>
                <w:rFonts w:hint="eastAsia"/>
                <w:sz w:val="24"/>
              </w:rPr>
              <w:t xml:space="preserve">  </w:t>
            </w:r>
            <w:r>
              <w:rPr>
                <w:rFonts w:hint="eastAsia"/>
                <w:sz w:val="24"/>
              </w:rPr>
              <w:t>　　　年</w:t>
            </w:r>
          </w:p>
        </w:tc>
      </w:tr>
      <w:tr>
        <w:trPr/>
        <w:tc>
          <w:tcPr>
            <w:tcW w:w="45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p>
        </w:tc>
        <w:tc>
          <w:tcPr>
            <w:tcW w:w="1218" w:type="dxa"/>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建物用途</w:t>
            </w:r>
          </w:p>
        </w:tc>
        <w:tc>
          <w:tcPr>
            <w:tcW w:w="8180"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c>
          <w:tcPr>
            <w:tcW w:w="45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p>
        </w:tc>
        <w:tc>
          <w:tcPr>
            <w:tcW w:w="1218" w:type="dxa"/>
            <w:shd w:val="clear" w:color="auto" w:fill="FFFFBE"/>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構造種別</w:t>
            </w:r>
          </w:p>
        </w:tc>
        <w:tc>
          <w:tcPr>
            <w:tcW w:w="8180"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asciiTheme="minorEastAsia" w:hAnsiTheme="minorEastAsia"/>
                <w:sz w:val="20"/>
              </w:rPr>
            </w:pPr>
            <w:r>
              <w:rPr>
                <w:rFonts w:hint="eastAsia" w:asciiTheme="minorEastAsia" w:hAnsiTheme="minorEastAsia"/>
                <w:sz w:val="20"/>
              </w:rPr>
              <w:t>純鉄骨造　　</w:t>
            </w:r>
            <w:r>
              <w:rPr>
                <w:rFonts w:hint="eastAsia" w:asciiTheme="minorEastAsia" w:hAnsiTheme="minorEastAsia"/>
                <w:sz w:val="20"/>
              </w:rPr>
              <w:t>/</w:t>
            </w:r>
            <w:r>
              <w:rPr>
                <w:rFonts w:hint="eastAsia" w:asciiTheme="minorEastAsia" w:hAnsiTheme="minorEastAsia"/>
                <w:sz w:val="20"/>
              </w:rPr>
              <w:t>　　鉄骨と</w:t>
            </w:r>
            <w:r>
              <w:rPr>
                <w:rFonts w:hint="eastAsia" w:asciiTheme="minorEastAsia" w:hAnsiTheme="minorEastAsia"/>
                <w:sz w:val="20"/>
              </w:rPr>
              <w:t>RC</w:t>
            </w:r>
            <w:r>
              <w:rPr>
                <w:rFonts w:hint="eastAsia" w:asciiTheme="minorEastAsia" w:hAnsiTheme="minorEastAsia"/>
                <w:sz w:val="20"/>
              </w:rPr>
              <w:t>の混合構造（層内・層別）　　</w:t>
            </w:r>
            <w:r>
              <w:rPr>
                <w:rFonts w:hint="eastAsia" w:asciiTheme="minorEastAsia" w:hAnsiTheme="minorEastAsia"/>
                <w:sz w:val="20"/>
              </w:rPr>
              <w:t>/</w:t>
            </w:r>
            <w:r>
              <w:rPr>
                <w:rFonts w:hint="eastAsia" w:asciiTheme="minorEastAsia" w:hAnsiTheme="minorEastAsia"/>
                <w:sz w:val="20"/>
              </w:rPr>
              <w:t>　　</w:t>
            </w:r>
            <w:r>
              <w:rPr>
                <w:rFonts w:hint="eastAsia" w:asciiTheme="minorEastAsia" w:hAnsiTheme="minorEastAsia"/>
                <w:sz w:val="20"/>
              </w:rPr>
              <w:t>RC</w:t>
            </w:r>
            <w:r>
              <w:rPr>
                <w:rFonts w:hint="eastAsia" w:asciiTheme="minorEastAsia" w:hAnsiTheme="minorEastAsia"/>
                <w:sz w:val="20"/>
              </w:rPr>
              <w:t>造に鉄骨屋根</w:t>
            </w:r>
            <w:r>
              <w:rPr>
                <w:rFonts w:hint="eastAsia" w:asciiTheme="minorEastAsia" w:hAnsiTheme="minorEastAsia"/>
                <w:sz w:val="20"/>
              </w:rPr>
              <w:t xml:space="preserve"> </w:t>
            </w:r>
          </w:p>
          <w:p>
            <w:pPr>
              <w:pStyle w:val="0"/>
              <w:spacing w:line="240" w:lineRule="exact"/>
              <w:rPr>
                <w:rFonts w:hint="default"/>
                <w:sz w:val="24"/>
              </w:rPr>
            </w:pPr>
            <w:r>
              <w:rPr>
                <w:rFonts w:hint="eastAsia" w:asciiTheme="minorEastAsia" w:hAnsiTheme="minorEastAsia"/>
                <w:sz w:val="20"/>
              </w:rPr>
              <w:t>その他（</w:t>
            </w:r>
            <w:r>
              <w:rPr>
                <w:rFonts w:hint="eastAsia"/>
                <w:sz w:val="20"/>
              </w:rPr>
              <w:t>　　　　　　　　　　　　　　　　　　　　　　　　　　　　）</w:t>
            </w:r>
          </w:p>
        </w:tc>
      </w:tr>
      <w:tr>
        <w:trPr/>
        <w:tc>
          <w:tcPr>
            <w:tcW w:w="45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p>
        </w:tc>
        <w:tc>
          <w:tcPr>
            <w:tcW w:w="1218" w:type="dxa"/>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階数</w:t>
            </w:r>
          </w:p>
        </w:tc>
        <w:tc>
          <w:tcPr>
            <w:tcW w:w="734" w:type="dxa"/>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地上</w:t>
            </w:r>
          </w:p>
        </w:tc>
        <w:tc>
          <w:tcPr>
            <w:tcW w:w="3202" w:type="dxa"/>
            <w:gridSpan w:val="2"/>
            <w:vAlign w:val="top"/>
          </w:tcPr>
          <w:p>
            <w:pPr>
              <w:pStyle w:val="0"/>
              <w:jc w:val="right"/>
              <w:rPr>
                <w:rFonts w:hint="default"/>
                <w:sz w:val="24"/>
              </w:rPr>
            </w:pPr>
            <w:r>
              <w:rPr>
                <w:rFonts w:hint="eastAsia"/>
                <w:sz w:val="24"/>
              </w:rPr>
              <w:t>階</w:t>
            </w:r>
          </w:p>
        </w:tc>
        <w:tc>
          <w:tcPr>
            <w:tcW w:w="883" w:type="dxa"/>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地下</w:t>
            </w:r>
          </w:p>
        </w:tc>
        <w:tc>
          <w:tcPr>
            <w:tcW w:w="336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right"/>
              <w:rPr>
                <w:rFonts w:hint="default"/>
                <w:sz w:val="24"/>
              </w:rPr>
            </w:pPr>
            <w:r>
              <w:rPr>
                <w:rFonts w:hint="eastAsia"/>
                <w:sz w:val="24"/>
              </w:rPr>
              <w:t>階</w:t>
            </w:r>
          </w:p>
        </w:tc>
      </w:tr>
      <w:tr>
        <w:trPr/>
        <w:tc>
          <w:tcPr>
            <w:tcW w:w="45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p>
        </w:tc>
        <w:tc>
          <w:tcPr>
            <w:tcW w:w="121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建築面積</w:t>
            </w:r>
          </w:p>
        </w:tc>
        <w:tc>
          <w:tcPr>
            <w:tcW w:w="339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right"/>
              <w:rPr>
                <w:rFonts w:hint="default"/>
                <w:sz w:val="24"/>
              </w:rPr>
            </w:pPr>
            <w:r>
              <w:rPr>
                <w:rFonts w:hint="eastAsia"/>
                <w:sz w:val="24"/>
              </w:rPr>
              <w:t>㎡</w:t>
            </w:r>
          </w:p>
        </w:tc>
        <w:tc>
          <w:tcPr>
            <w:tcW w:w="1421"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延床面積</w:t>
            </w:r>
          </w:p>
        </w:tc>
        <w:tc>
          <w:tcPr>
            <w:tcW w:w="3361"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jc w:val="right"/>
              <w:rPr>
                <w:rFonts w:hint="default"/>
                <w:sz w:val="24"/>
              </w:rPr>
            </w:pPr>
            <w:r>
              <w:rPr>
                <w:rFonts w:hint="eastAsia"/>
                <w:sz w:val="24"/>
              </w:rPr>
              <w:t>㎡</w:t>
            </w:r>
          </w:p>
        </w:tc>
      </w:tr>
      <w:tr>
        <w:trPr/>
        <w:tc>
          <w:tcPr>
            <w:tcW w:w="9854" w:type="dxa"/>
            <w:gridSpan w:val="8"/>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shd w:val="clear" w:color="auto" w:fill="FFFFBE"/>
              <w:ind w:left="-103" w:leftChars="-49" w:right="-126" w:rightChars="-60" w:firstLine="101" w:firstLineChars="42"/>
              <w:jc w:val="center"/>
              <w:rPr>
                <w:rFonts w:hint="default"/>
                <w:sz w:val="24"/>
              </w:rPr>
            </w:pPr>
            <w:r>
              <w:rPr>
                <w:rFonts w:hint="eastAsia" w:asciiTheme="majorEastAsia" w:hAnsiTheme="majorEastAsia" w:eastAsiaTheme="majorEastAsia"/>
                <w:sz w:val="24"/>
              </w:rPr>
              <w:t>調　　査</w:t>
            </w:r>
          </w:p>
        </w:tc>
      </w:tr>
      <w:tr>
        <w:trPr/>
        <w:tc>
          <w:tcPr>
            <w:tcW w:w="167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BE"/>
            <w:vAlign w:val="top"/>
          </w:tcPr>
          <w:p>
            <w:pPr>
              <w:pStyle w:val="0"/>
              <w:shd w:val="clear" w:color="auto" w:fill="FFFFBE"/>
              <w:ind w:left="-103" w:leftChars="-49" w:right="-115" w:rightChars="-55" w:firstLine="101" w:firstLineChars="46"/>
              <w:jc w:val="center"/>
              <w:rPr>
                <w:rFonts w:hint="default" w:asciiTheme="majorEastAsia" w:hAnsiTheme="majorEastAsia" w:eastAsiaTheme="majorEastAsia"/>
                <w:sz w:val="22"/>
              </w:rPr>
            </w:pPr>
            <w:r>
              <w:rPr>
                <w:rFonts w:hint="eastAsia" w:asciiTheme="majorEastAsia" w:hAnsiTheme="majorEastAsia" w:eastAsiaTheme="majorEastAsia"/>
                <w:sz w:val="22"/>
              </w:rPr>
              <w:t>方法</w:t>
            </w:r>
          </w:p>
        </w:tc>
        <w:tc>
          <w:tcPr>
            <w:tcW w:w="8180"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内観調査を実施</w:t>
            </w:r>
          </w:p>
        </w:tc>
      </w:tr>
      <w:tr>
        <w:trPr/>
        <w:tc>
          <w:tcPr>
            <w:tcW w:w="8755" w:type="dxa"/>
            <w:gridSpan w:val="7"/>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BE"/>
            <w:vAlign w:val="top"/>
          </w:tcPr>
          <w:p>
            <w:pPr>
              <w:pStyle w:val="0"/>
              <w:jc w:val="left"/>
              <w:rPr>
                <w:rFonts w:hint="default"/>
                <w:sz w:val="24"/>
              </w:rPr>
            </w:pPr>
            <w:r>
              <w:rPr>
                <w:rFonts w:hint="eastAsia" w:asciiTheme="majorEastAsia" w:hAnsiTheme="majorEastAsia" w:eastAsiaTheme="majorEastAsia"/>
                <w:sz w:val="22"/>
              </w:rPr>
              <w:t>１一見して危険と判定される（該当する場合は○をつけ危険と判定し調査を終了する）</w:t>
            </w:r>
          </w:p>
        </w:tc>
        <w:tc>
          <w:tcPr>
            <w:tcW w:w="109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判定結果</w:t>
            </w: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建築物全体又は一部の崩落・落階がある</w:t>
            </w:r>
          </w:p>
        </w:tc>
        <w:tc>
          <w:tcPr>
            <w:tcW w:w="1099"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施設が危険な状態</w:t>
            </w: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基礎の著しい破壊、上部構造との著しいずれがある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建築物全体又は一部の著しい傾斜がある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8755" w:type="dxa"/>
            <w:gridSpan w:val="7"/>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BE"/>
            <w:vAlign w:val="top"/>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２全体の状況に関する点検項目</w:t>
            </w:r>
          </w:p>
        </w:tc>
        <w:tc>
          <w:tcPr>
            <w:tcW w:w="109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18"/>
              </w:rPr>
              <w:t>判定結果</w:t>
            </w: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隣接する建物や周辺地盤による破壊の危険性（崖崩れなど）がある</w:t>
            </w:r>
          </w:p>
        </w:tc>
        <w:tc>
          <w:tcPr>
            <w:tcW w:w="1099"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施設が危険又は注意を要する状態</w:t>
            </w: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建物が多少なりとも傾斜している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柱や梁に構成要素が曲がる現象（座屈）が発生している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筋交いにたわんでいるもの、あるいは破断しているものがある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柱と梁の接合部が一部破断している、接合部に亀裂が発生している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柱脚が部分的にでも破損している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高所からコンクリート片が落下した、あるいは落下しかかっている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鉄筋コンクリートの部分に比較的大きなひび割れ（幅</w:t>
            </w:r>
            <w:r>
              <w:rPr>
                <w:rFonts w:hint="eastAsia"/>
                <w:sz w:val="22"/>
              </w:rPr>
              <w:t>2</w:t>
            </w:r>
            <w:r>
              <w:rPr>
                <w:rFonts w:hint="eastAsia"/>
                <w:sz w:val="22"/>
              </w:rPr>
              <w:t>㎜程度）が見られる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鉄骨部材に著しい腐食が見られる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窓ガラス・窓枠にひび割れが見られる、窓枠がひずみスムーズに開閉できない</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外装材や内装材にひび割れや隙間が見られる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屋外階段やひさしがわずかに傾斜あるいは移動している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照明や吊り物が部分的にずれている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right="-107" w:rightChars="-51"/>
              <w:jc w:val="left"/>
              <w:rPr>
                <w:rFonts w:hint="default"/>
                <w:sz w:val="22"/>
              </w:rPr>
            </w:pPr>
            <w:r>
              <w:rPr>
                <w:rFonts w:hint="eastAsia"/>
                <w:sz w:val="22"/>
              </w:rPr>
              <w:t>天井裏を目視できる場合に天井ブレースにたわんでいるものや破断したものがある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その他、異常が見られる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8755" w:type="dxa"/>
            <w:gridSpan w:val="7"/>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BE"/>
            <w:vAlign w:val="top"/>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３つり天井に関する点検項目</w:t>
            </w:r>
          </w:p>
        </w:tc>
        <w:tc>
          <w:tcPr>
            <w:tcW w:w="109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FFFFBE"/>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18"/>
              </w:rPr>
              <w:t>判定結果</w:t>
            </w: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天井の一部でも落下または落下しそうな状態である</w:t>
            </w:r>
          </w:p>
        </w:tc>
        <w:tc>
          <w:tcPr>
            <w:tcW w:w="1099"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sz w:val="24"/>
              </w:rPr>
            </w:pPr>
            <w:r>
              <w:rPr>
                <w:rFonts w:hint="eastAsia" w:asciiTheme="majorEastAsia" w:hAnsiTheme="majorEastAsia" w:eastAsiaTheme="majorEastAsia"/>
                <w:sz w:val="24"/>
              </w:rPr>
              <w:t>施設が危険な状態</w:t>
            </w:r>
          </w:p>
        </w:tc>
      </w:tr>
      <w:tr>
        <w:trPr/>
        <w:tc>
          <w:tcPr>
            <w:tcW w:w="456" w:type="dxa"/>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天井の周囲または段差に破損がある※</w:t>
            </w:r>
          </w:p>
        </w:tc>
        <w:tc>
          <w:tcPr>
            <w:tcW w:w="1099"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p>
        </w:tc>
      </w:tr>
      <w:tr>
        <w:trPr/>
        <w:tc>
          <w:tcPr>
            <w:tcW w:w="456" w:type="dxa"/>
            <w:tcBorders>
              <w:top w:val="none" w:color="auto" w:sz="0" w:space="0"/>
              <w:left w:val="single" w:color="auto" w:sz="12" w:space="0"/>
              <w:bottom w:val="single" w:color="auto" w:sz="12" w:space="0"/>
              <w:right w:val="nil"/>
              <w:tl2br w:val="none" w:color="auto" w:sz="0" w:space="0"/>
              <w:tr2bl w:val="none" w:color="auto" w:sz="0" w:space="0"/>
            </w:tcBorders>
            <w:vAlign w:val="top"/>
          </w:tcPr>
          <w:p>
            <w:pPr>
              <w:pStyle w:val="0"/>
              <w:jc w:val="center"/>
              <w:rPr>
                <w:rFonts w:hint="default"/>
                <w:sz w:val="24"/>
              </w:rPr>
            </w:pPr>
            <w:r>
              <w:rPr>
                <w:rFonts w:hint="eastAsia"/>
                <w:sz w:val="24"/>
              </w:rPr>
              <w:t>□</w:t>
            </w:r>
          </w:p>
        </w:tc>
        <w:tc>
          <w:tcPr>
            <w:tcW w:w="8299" w:type="dxa"/>
            <w:gridSpan w:val="6"/>
            <w:tcBorders>
              <w:top w:val="none" w:color="auto" w:sz="0" w:space="0"/>
              <w:left w:val="nil"/>
              <w:bottom w:val="single" w:color="auto" w:sz="12"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天井が部分的にずれている※</w:t>
            </w:r>
          </w:p>
        </w:tc>
        <w:tc>
          <w:tcPr>
            <w:tcW w:w="1099"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sz w:val="24"/>
              </w:rPr>
            </w:pPr>
          </w:p>
        </w:tc>
      </w:tr>
    </w:tbl>
    <w:p>
      <w:pPr>
        <w:pStyle w:val="0"/>
        <w:rPr>
          <w:rFonts w:hint="default"/>
        </w:rPr>
      </w:pPr>
      <w:r>
        <w:rPr>
          <w:rFonts w:hint="eastAsia"/>
        </w:rPr>
        <w:t>※落下防止対策がなされている場合の判定結果は「施設が危険又は注意を要する状態」</w:t>
      </w:r>
    </w:p>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文部科学省「学校施設における天井等落下防止対策のための手引」（平成</w:t>
      </w:r>
      <w:r>
        <w:rPr>
          <w:rFonts w:hint="eastAsia" w:ascii="HG丸ｺﾞｼｯｸM-PRO" w:hAnsi="HG丸ｺﾞｼｯｸM-PRO" w:eastAsia="HG丸ｺﾞｼｯｸM-PRO"/>
          <w:sz w:val="20"/>
        </w:rPr>
        <w:t>25</w:t>
      </w:r>
      <w:r>
        <w:rPr>
          <w:rFonts w:hint="eastAsia" w:ascii="HG丸ｺﾞｼｯｸM-PRO" w:hAnsi="HG丸ｺﾞｼｯｸM-PRO" w:eastAsia="HG丸ｺﾞｼｯｸM-PRO"/>
          <w:sz w:val="20"/>
        </w:rPr>
        <w:t>年８月）を参考に作成</w:t>
      </w:r>
    </w:p>
    <w:p>
      <w:pPr>
        <w:pStyle w:val="0"/>
        <w:widowControl w:val="1"/>
        <w:jc w:val="left"/>
        <w:rPr>
          <w:rFonts w:hint="default" w:ascii="HGP創英角ｺﾞｼｯｸUB" w:hAnsi="HGP創英角ｺﾞｼｯｸUB" w:eastAsia="HGP創英角ｺﾞｼｯｸUB"/>
          <w:sz w:val="44"/>
        </w:rPr>
      </w:pPr>
      <w:r>
        <w:rPr>
          <w:rFonts w:hint="eastAsia" w:ascii="HGP創英角ｺﾞｼｯｸUB" w:hAnsi="HGP創英角ｺﾞｼｯｸUB" w:eastAsia="HGP創英角ｺﾞｼｯｸUB"/>
          <w:sz w:val="32"/>
          <w:bdr w:val="single" w:color="auto" w:sz="4" w:space="0"/>
        </w:rPr>
        <w:t>安</w:t>
      </w:r>
      <w:r>
        <w:rPr>
          <w:rFonts w:hint="eastAsia" w:ascii="HGP創英角ｺﾞｼｯｸUB" w:hAnsi="HGP創英角ｺﾞｼｯｸUB" w:eastAsia="HGP創英角ｺﾞｼｯｸUB"/>
          <w:sz w:val="32"/>
          <w:bdr w:val="single" w:color="auto" w:sz="4" w:space="0"/>
        </w:rPr>
        <w:t>-1</w:t>
      </w:r>
      <w:r>
        <w:rPr>
          <w:rFonts w:hint="eastAsia" w:ascii="HGP創英角ｺﾞｼｯｸUB" w:hAnsi="HGP創英角ｺﾞｼｯｸUB" w:eastAsia="HGP創英角ｺﾞｼｯｸUB"/>
          <w:sz w:val="44"/>
        </w:rPr>
        <w:t>建物の構造別チェックシート</w:t>
      </w:r>
    </w:p>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大規模地震発生直後における施設管理者等による建物の緊急点検に係る指針</w:t>
      </w:r>
      <w:r>
        <w:rPr>
          <w:rFonts w:hint="eastAsia" w:asciiTheme="majorEastAsia" w:hAnsiTheme="majorEastAsia" w:eastAsiaTheme="majorEastAsia"/>
          <w:sz w:val="24"/>
        </w:rPr>
        <w:t>(</w:t>
      </w:r>
      <w:r>
        <w:rPr>
          <w:rFonts w:hint="eastAsia" w:asciiTheme="majorEastAsia" w:hAnsiTheme="majorEastAsia" w:eastAsiaTheme="majorEastAsia"/>
          <w:sz w:val="24"/>
        </w:rPr>
        <w:t>内閣府</w:t>
      </w:r>
      <w:r>
        <w:rPr>
          <w:rFonts w:hint="eastAsia" w:asciiTheme="majorEastAsia" w:hAnsiTheme="majorEastAsia" w:eastAsiaTheme="majorEastAsia"/>
          <w:sz w:val="24"/>
        </w:rPr>
        <w:t>)</w:t>
      </w:r>
      <w:r>
        <w:rPr>
          <w:rFonts w:hint="eastAsia" w:asciiTheme="majorEastAsia" w:hAnsiTheme="majorEastAsia" w:eastAsiaTheme="majorEastAsia"/>
          <w:sz w:val="24"/>
        </w:rPr>
        <w:t>より</w:t>
      </w:r>
    </w:p>
    <w:p>
      <w:pPr>
        <w:pStyle w:val="0"/>
        <w:widowControl w:val="1"/>
        <w:jc w:val="left"/>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drawing>
          <wp:anchor distT="0" distB="0" distL="114300" distR="114300" simplePos="0" relativeHeight="5" behindDoc="0" locked="0" layoutInCell="1" hidden="0" allowOverlap="1">
            <wp:simplePos x="0" y="0"/>
            <wp:positionH relativeFrom="column">
              <wp:posOffset>2975610</wp:posOffset>
            </wp:positionH>
            <wp:positionV relativeFrom="paragraph">
              <wp:posOffset>60960</wp:posOffset>
            </wp:positionV>
            <wp:extent cx="2579370" cy="3781425"/>
            <wp:effectExtent l="30480" t="30480" r="67310" b="84455"/>
            <wp:wrapNone/>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7"/>
                    <a:stretch>
                      <a:fillRect/>
                    </a:stretch>
                  </pic:blipFill>
                  <pic:spPr>
                    <a:xfrm>
                      <a:off x="0" y="0"/>
                      <a:ext cx="2579370" cy="3781425"/>
                    </a:xfrm>
                    <a:prstGeom prst="rect">
                      <a:avLst/>
                    </a:prstGeom>
                    <a:noFill/>
                    <a:ln w="9525">
                      <a:solidFill>
                        <a:schemeClr val="bg1">
                          <a:lumMod val="75000"/>
                        </a:schemeClr>
                      </a:solidFill>
                    </a:ln>
                    <a:effectLst>
                      <a:outerShdw blurRad="50800" dist="38100" dir="2700000" algn="tl" rotWithShape="0">
                        <a:prstClr val="black">
                          <a:alpha val="40000"/>
                        </a:prstClr>
                      </a:outerShdw>
                    </a:effectLst>
                  </pic:spPr>
                </pic:pic>
              </a:graphicData>
            </a:graphic>
          </wp:anchor>
        </w:drawing>
      </w:r>
      <w:r>
        <w:rPr>
          <w:rFonts w:hint="default" w:ascii="HGP創英角ｺﾞｼｯｸUB" w:hAnsi="HGP創英角ｺﾞｼｯｸUB" w:eastAsia="HGP創英角ｺﾞｼｯｸUB"/>
          <w:sz w:val="72"/>
        </w:rPr>
        <w:drawing>
          <wp:anchor distT="0" distB="0" distL="114300" distR="114300" simplePos="0" relativeHeight="3" behindDoc="0" locked="0" layoutInCell="1" hidden="0" allowOverlap="1">
            <wp:simplePos x="0" y="0"/>
            <wp:positionH relativeFrom="column">
              <wp:posOffset>127635</wp:posOffset>
            </wp:positionH>
            <wp:positionV relativeFrom="paragraph">
              <wp:posOffset>60960</wp:posOffset>
            </wp:positionV>
            <wp:extent cx="2619375" cy="3781425"/>
            <wp:effectExtent l="30480" t="30480" r="74930" b="84455"/>
            <wp:wrapNone/>
            <wp:docPr id="1027" name="Picture 6"/>
            <a:graphic xmlns:a="http://schemas.openxmlformats.org/drawingml/2006/main">
              <a:graphicData uri="http://schemas.openxmlformats.org/drawingml/2006/picture">
                <pic:pic xmlns:pic="http://schemas.openxmlformats.org/drawingml/2006/picture">
                  <pic:nvPicPr>
                    <pic:cNvPr id="1027" name="Picture 6"/>
                    <pic:cNvPicPr>
                      <a:picLocks noChangeAspect="1" noChangeArrowheads="1"/>
                    </pic:cNvPicPr>
                  </pic:nvPicPr>
                  <pic:blipFill>
                    <a:blip r:embed="rId8"/>
                    <a:stretch>
                      <a:fillRect/>
                    </a:stretch>
                  </pic:blipFill>
                  <pic:spPr>
                    <a:xfrm>
                      <a:off x="0" y="0"/>
                      <a:ext cx="2619375" cy="3781425"/>
                    </a:xfrm>
                    <a:prstGeom prst="rect">
                      <a:avLst/>
                    </a:prstGeom>
                    <a:noFill/>
                    <a:ln w="9525">
                      <a:solidFill>
                        <a:schemeClr val="bg1">
                          <a:lumMod val="65000"/>
                        </a:schemeClr>
                      </a:solidFill>
                    </a:ln>
                    <a:effectLst>
                      <a:outerShdw blurRad="50800" dist="38100" dir="2700000" algn="tl" rotWithShape="0">
                        <a:prstClr val="black">
                          <a:alpha val="40000"/>
                        </a:prstClr>
                      </a:outerShdw>
                    </a:effectLst>
                  </pic:spPr>
                </pic:pic>
              </a:graphicData>
            </a:graphic>
          </wp:anchor>
        </w:drawing>
      </w:r>
      <w:r>
        <w:rPr>
          <w:rFonts w:hint="eastAsia" w:ascii="HGP創英角ｺﾞｼｯｸUB" w:hAnsi="HGP創英角ｺﾞｼｯｸUB" w:eastAsia="HGP創英角ｺﾞｼｯｸUB"/>
          <w:sz w:val="20"/>
        </w:rPr>
        <w:t xml:space="preserve">  </w:t>
      </w:r>
    </w:p>
    <w:p>
      <w:pPr>
        <w:pStyle w:val="0"/>
        <w:widowControl w:val="1"/>
        <w:jc w:val="left"/>
        <w:rPr>
          <w:rFonts w:hint="default"/>
        </w:rPr>
      </w:pPr>
    </w:p>
    <w:p>
      <w:pPr>
        <w:pStyle w:val="0"/>
        <w:widowControl w:val="1"/>
        <w:jc w:val="lef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251460</wp:posOffset>
                </wp:positionH>
                <wp:positionV relativeFrom="paragraph">
                  <wp:posOffset>5918835</wp:posOffset>
                </wp:positionV>
                <wp:extent cx="5486400" cy="1200150"/>
                <wp:effectExtent l="635" t="635" r="29845" b="10795"/>
                <wp:wrapNone/>
                <wp:docPr id="1028" name="テキスト ボックス 478"/>
                <a:graphic xmlns:a="http://schemas.openxmlformats.org/drawingml/2006/main">
                  <a:graphicData uri="http://schemas.microsoft.com/office/word/2010/wordprocessingShape">
                    <wps:wsp>
                      <wps:cNvPr id="1028" name="テキスト ボックス 478"/>
                      <wps:cNvSpPr txBox="1"/>
                      <wps:spPr>
                        <a:xfrm>
                          <a:off x="0" y="0"/>
                          <a:ext cx="54864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内閣府「大規模地震発生直後における施設管理者等による建物の緊急点検に係る指針」の</w:t>
                            </w:r>
                            <w:r>
                              <w:rPr>
                                <w:rFonts w:hint="eastAsia" w:asciiTheme="majorEastAsia" w:hAnsiTheme="majorEastAsia" w:eastAsiaTheme="majorEastAsia"/>
                                <w:sz w:val="28"/>
                              </w:rPr>
                              <w:t>Web</w:t>
                            </w:r>
                            <w:r>
                              <w:rPr>
                                <w:rFonts w:hint="eastAsia" w:asciiTheme="majorEastAsia" w:hAnsiTheme="majorEastAsia" w:eastAsiaTheme="majorEastAsia"/>
                                <w:sz w:val="28"/>
                              </w:rPr>
                              <w:t>ページ</w:t>
                            </w:r>
                          </w:p>
                          <w:p>
                            <w:pPr>
                              <w:pStyle w:val="0"/>
                              <w:spacing w:line="500" w:lineRule="exact"/>
                              <w:rPr>
                                <w:rFonts w:hint="default" w:asciiTheme="majorEastAsia" w:hAnsiTheme="majorEastAsia" w:eastAsiaTheme="majorEastAsia"/>
                                <w:sz w:val="28"/>
                              </w:rPr>
                            </w:pPr>
                            <w:r>
                              <w:rPr>
                                <w:rFonts w:hint="default" w:asciiTheme="majorEastAsia" w:hAnsiTheme="majorEastAsia" w:eastAsiaTheme="majorEastAsia"/>
                                <w:sz w:val="28"/>
                              </w:rPr>
                              <w:t>http://www.bousai.go.jp/jishin/kitakukonnan/index.html</w:t>
                            </w:r>
                          </w:p>
                        </w:txbxContent>
                      </wps:txbx>
                      <wps:bodyPr rot="0" vertOverflow="overflow" horzOverflow="overflow" wrap="square" tIns="45720" rIns="9144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78" style="v-text-anchor:top;margin-top:466.05pt;margin-left:19.8pt;mso-position-horizontal-relative:text;mso-position-vertical-relative:text;position:absolute;height:94.5pt;width:432pt;z-index:4;" o:spid="_x0000_s1028" o:allowincell="t" o:allowoverlap="t" filled="t" fillcolor="#ffffff [3201]" stroked="t" strokecolor="#000000" strokeweight="0.5pt" o:spt="202" type="#_x0000_t202">
                <v:fill/>
                <v:stroke filltype="solid"/>
                <v:textbox style="layout-flow:horizontal;" inset=",1.2699999999999998mm,2.5399999999999996mm">
                  <w:txbxContent>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内閣府「大規模地震発生直後における施設管理者等による建物の緊急点検に係る指針」の</w:t>
                      </w:r>
                      <w:r>
                        <w:rPr>
                          <w:rFonts w:hint="eastAsia" w:asciiTheme="majorEastAsia" w:hAnsiTheme="majorEastAsia" w:eastAsiaTheme="majorEastAsia"/>
                          <w:sz w:val="28"/>
                        </w:rPr>
                        <w:t>Web</w:t>
                      </w:r>
                      <w:r>
                        <w:rPr>
                          <w:rFonts w:hint="eastAsia" w:asciiTheme="majorEastAsia" w:hAnsiTheme="majorEastAsia" w:eastAsiaTheme="majorEastAsia"/>
                          <w:sz w:val="28"/>
                        </w:rPr>
                        <w:t>ページ</w:t>
                      </w:r>
                    </w:p>
                    <w:p>
                      <w:pPr>
                        <w:pStyle w:val="0"/>
                        <w:spacing w:line="500" w:lineRule="exact"/>
                        <w:rPr>
                          <w:rFonts w:hint="default" w:asciiTheme="majorEastAsia" w:hAnsiTheme="majorEastAsia" w:eastAsiaTheme="majorEastAsia"/>
                          <w:sz w:val="28"/>
                        </w:rPr>
                      </w:pPr>
                      <w:r>
                        <w:rPr>
                          <w:rFonts w:hint="default" w:asciiTheme="majorEastAsia" w:hAnsiTheme="majorEastAsia" w:eastAsiaTheme="majorEastAsia"/>
                          <w:sz w:val="28"/>
                        </w:rPr>
                        <w:t>http://www.bousai.go.jp/jishin/kitakukonnan/index.html</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127635</wp:posOffset>
                </wp:positionH>
                <wp:positionV relativeFrom="paragraph">
                  <wp:posOffset>3956685</wp:posOffset>
                </wp:positionV>
                <wp:extent cx="5867400" cy="3476625"/>
                <wp:effectExtent l="635" t="635" r="29845" b="10795"/>
                <wp:wrapNone/>
                <wp:docPr id="1029" name="テキスト ボックス 8"/>
                <a:graphic xmlns:a="http://schemas.openxmlformats.org/drawingml/2006/main">
                  <a:graphicData uri="http://schemas.microsoft.com/office/word/2010/wordprocessingShape">
                    <wps:wsp>
                      <wps:cNvPr id="1029" name="テキスト ボックス 8"/>
                      <wps:cNvSpPr txBox="1"/>
                      <wps:spPr>
                        <a:xfrm>
                          <a:off x="0" y="0"/>
                          <a:ext cx="5867400" cy="34766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sz w:val="28"/>
                              </w:rPr>
                            </w:pPr>
                            <w:r>
                              <w:rPr>
                                <w:rFonts w:hint="eastAsia" w:asciiTheme="majorEastAsia" w:hAnsiTheme="majorEastAsia" w:eastAsiaTheme="majorEastAsia"/>
                                <w:sz w:val="28"/>
                              </w:rPr>
                              <w:t>＜注意＞</w:t>
                            </w:r>
                          </w:p>
                          <w:p>
                            <w:pPr>
                              <w:pStyle w:val="0"/>
                              <w:spacing w:line="500" w:lineRule="exact"/>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本書は、チェックシートのイメージです。</w:t>
                            </w:r>
                          </w:p>
                          <w:p>
                            <w:pPr>
                              <w:pStyle w:val="0"/>
                              <w:spacing w:line="500" w:lineRule="exact"/>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u w:val="wave" w:color="auto"/>
                              </w:rPr>
                              <w:t>チェックシートは建物の構造や階層によって異なります</w:t>
                            </w:r>
                            <w:r>
                              <w:rPr>
                                <w:rFonts w:hint="eastAsia" w:asciiTheme="majorEastAsia" w:hAnsiTheme="majorEastAsia" w:eastAsiaTheme="majorEastAsia"/>
                                <w:sz w:val="28"/>
                              </w:rPr>
                              <w:t>。</w:t>
                            </w:r>
                          </w:p>
                          <w:p>
                            <w:pPr>
                              <w:pStyle w:val="0"/>
                              <w:spacing w:line="500" w:lineRule="exact"/>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避難所となる施設の構造等に合わせたシートを、</w:t>
                            </w:r>
                          </w:p>
                          <w:p>
                            <w:pPr>
                              <w:pStyle w:val="0"/>
                              <w:spacing w:line="500" w:lineRule="exact"/>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内閣府の</w:t>
                            </w:r>
                            <w:r>
                              <w:rPr>
                                <w:rFonts w:hint="eastAsia" w:asciiTheme="majorEastAsia" w:hAnsiTheme="majorEastAsia" w:eastAsiaTheme="majorEastAsia"/>
                                <w:sz w:val="28"/>
                              </w:rPr>
                              <w:t>Web</w:t>
                            </w:r>
                            <w:r>
                              <w:rPr>
                                <w:rFonts w:hint="eastAsia" w:asciiTheme="majorEastAsia" w:hAnsiTheme="majorEastAsia" w:eastAsiaTheme="majorEastAsia"/>
                                <w:sz w:val="28"/>
                              </w:rPr>
                              <w:t>ページから予めダウンロードしご利用ください。</w:t>
                            </w: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ind w:left="420" w:leftChars="200"/>
                              <w:rPr>
                                <w:rFonts w:hint="default" w:asciiTheme="majorEastAsia" w:hAnsiTheme="majorEastAsia" w:eastAsiaTheme="majorEastAsia"/>
                                <w:sz w:val="28"/>
                              </w:rPr>
                            </w:pPr>
                          </w:p>
                        </w:txbxContent>
                      </wps:txbx>
                      <wps:bodyPr rot="0" vertOverflow="overflow" horzOverflow="overflow" wrap="square" tIns="45720" rIns="9144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v-text-anchor:top;margin-top:311.55pt;margin-left:10.050000000000001pt;mso-position-horizontal-relative:text;mso-position-vertical-relative:text;position:absolute;height:273.75pt;width:462pt;z-index:2;" o:spid="_x0000_s1029" o:allowincell="t" o:allowoverlap="t" filled="t" fillcolor="#ffffff [3201]" stroked="t" strokecolor="#000000" strokeweight="1.5pt" o:spt="202" type="#_x0000_t202">
                <v:fill/>
                <v:stroke filltype="solid"/>
                <v:textbox style="layout-flow:horizontal;" inset=",1.2699999999999998mm,2.5399999999999996mm">
                  <w:txbxContent>
                    <w:p>
                      <w:pPr>
                        <w:pStyle w:val="0"/>
                        <w:rPr>
                          <w:rFonts w:hint="default" w:asciiTheme="majorEastAsia" w:hAnsiTheme="majorEastAsia" w:eastAsiaTheme="majorEastAsia"/>
                          <w:sz w:val="28"/>
                        </w:rPr>
                      </w:pPr>
                      <w:r>
                        <w:rPr>
                          <w:rFonts w:hint="eastAsia" w:asciiTheme="majorEastAsia" w:hAnsiTheme="majorEastAsia" w:eastAsiaTheme="majorEastAsia"/>
                          <w:sz w:val="28"/>
                        </w:rPr>
                        <w:t>＜注意＞</w:t>
                      </w:r>
                    </w:p>
                    <w:p>
                      <w:pPr>
                        <w:pStyle w:val="0"/>
                        <w:spacing w:line="500" w:lineRule="exact"/>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本書は、チェックシートのイメージです。</w:t>
                      </w:r>
                    </w:p>
                    <w:p>
                      <w:pPr>
                        <w:pStyle w:val="0"/>
                        <w:spacing w:line="500" w:lineRule="exact"/>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u w:val="wave" w:color="auto"/>
                        </w:rPr>
                        <w:t>チェックシートは建物の構造や階層によって異なります</w:t>
                      </w:r>
                      <w:r>
                        <w:rPr>
                          <w:rFonts w:hint="eastAsia" w:asciiTheme="majorEastAsia" w:hAnsiTheme="majorEastAsia" w:eastAsiaTheme="majorEastAsia"/>
                          <w:sz w:val="28"/>
                        </w:rPr>
                        <w:t>。</w:t>
                      </w:r>
                    </w:p>
                    <w:p>
                      <w:pPr>
                        <w:pStyle w:val="0"/>
                        <w:spacing w:line="500" w:lineRule="exact"/>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避難所となる施設の構造等に合わせたシートを、</w:t>
                      </w:r>
                    </w:p>
                    <w:p>
                      <w:pPr>
                        <w:pStyle w:val="0"/>
                        <w:spacing w:line="500" w:lineRule="exact"/>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内閣府の</w:t>
                      </w:r>
                      <w:r>
                        <w:rPr>
                          <w:rFonts w:hint="eastAsia" w:asciiTheme="majorEastAsia" w:hAnsiTheme="majorEastAsia" w:eastAsiaTheme="majorEastAsia"/>
                          <w:sz w:val="28"/>
                        </w:rPr>
                        <w:t>Web</w:t>
                      </w:r>
                      <w:r>
                        <w:rPr>
                          <w:rFonts w:hint="eastAsia" w:asciiTheme="majorEastAsia" w:hAnsiTheme="majorEastAsia" w:eastAsiaTheme="majorEastAsia"/>
                          <w:sz w:val="28"/>
                        </w:rPr>
                        <w:t>ページから予めダウンロードしご利用ください。</w:t>
                      </w: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p>
                    <w:p>
                      <w:pPr>
                        <w:pStyle w:val="0"/>
                        <w:spacing w:line="500" w:lineRule="exact"/>
                        <w:ind w:left="420" w:leftChars="200"/>
                        <w:rPr>
                          <w:rFonts w:hint="default" w:asciiTheme="majorEastAsia" w:hAnsiTheme="majorEastAsia" w:eastAsiaTheme="majorEastAsia"/>
                          <w:sz w:val="28"/>
                        </w:rPr>
                      </w:pPr>
                    </w:p>
                  </w:txbxContent>
                </v:textbox>
                <v:imagedata o:title=""/>
                <w10:wrap type="none" anchorx="text" anchory="text"/>
              </v:shape>
            </w:pict>
          </mc:Fallback>
        </mc:AlternateContent>
      </w:r>
    </w:p>
    <w:sectPr>
      <w:headerReference r:id="rId5" w:type="default"/>
      <w:footerReference r:id="rId6" w:type="default"/>
      <w:pgSz w:w="11906" w:h="16838"/>
      <w:pgMar w:top="1134" w:right="1134" w:bottom="1134" w:left="1134" w:header="567" w:footer="567" w:gutter="0"/>
      <w:pgNumType w:fmt="numberInDash"/>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S創英角ﾎﾟｯﾌﾟ体">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id w:val="-243260734"/>
      <w:tag w:val=""/>
      <w:docPartObj>
        <w:docPartGallery w:val="Page Numbers (Bottom of Page)"/>
        <w:docPartUnique/>
      </w:docPartObj>
    </w:sdtPr>
    <w:sdtEndPr>
      <w:rPr>
        <w:rFonts w:hint="default"/>
      </w:rPr>
    </w:sdtEndPr>
    <w:sdtContent>
      <w:p>
        <w:pPr>
          <w:pStyle w:val="19"/>
          <w:jc w:val="center"/>
          <w:rPr>
            <w:rFonts w:hint="default" w:ascii="AR P丸ゴシック体M" w:hAnsi="AR P丸ゴシック体M" w:eastAsia="AR P丸ゴシック体M"/>
            <w:sz w:val="24"/>
          </w:rPr>
        </w:pP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tabs>
        <w:tab w:val="center" w:leader="none" w:pos="4819"/>
        <w:tab w:val="right" w:leader="none" w:pos="9638"/>
      </w:tabs>
      <w:ind w:right="210" w:rightChars="100"/>
      <w:jc w:val="right"/>
      <w:rPr>
        <w:rFonts w:hint="default"/>
      </w:rPr>
    </w:pPr>
    <w:r>
      <w:rPr>
        <w:rFonts w:hint="eastAsia" w:asciiTheme="majorEastAsia" w:hAnsiTheme="majorEastAsia" w:eastAsiaTheme="majorEastAsia"/>
        <w:sz w:val="20"/>
      </w:rPr>
      <w:t>静岡県避難所運営マニュアル（様式集）</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media/image1.emf" Id="rId7" Type="http://schemas.openxmlformats.org/officeDocument/2006/relationships/image"/><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 Target="media/image2.emf" Id="rId8"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41</Pages>
  <Words>129</Words>
  <Characters>4278</Characters>
  <Application>JUST Note</Application>
  <Lines>105291</Lines>
  <Paragraphs>921</Paragraphs>
  <CharactersWithSpaces>5100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miyu</dc:creator>
  <cp:lastModifiedBy>渥美　晃岳</cp:lastModifiedBy>
  <cp:lastPrinted>2018-03-08T15:30:00Z</cp:lastPrinted>
  <dcterms:created xsi:type="dcterms:W3CDTF">2018-03-13T05:35:00Z</dcterms:created>
  <dcterms:modified xsi:type="dcterms:W3CDTF">2018-03-26T04:57:43Z</dcterms:modified>
  <cp:revision>3</cp:revision>
</cp:coreProperties>
</file>