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b w:val="0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【</w:t>
      </w:r>
      <w:r>
        <w:rPr>
          <w:rFonts w:hint="eastAsia"/>
          <w:b w:val="0"/>
          <w:color w:val="auto"/>
          <w:sz w:val="21"/>
          <w:u w:val="none" w:color="auto"/>
        </w:rPr>
        <w:t>別紙】</w:t>
      </w:r>
      <w:r>
        <w:rPr>
          <w:rFonts w:hint="default"/>
          <w:b w:val="0"/>
          <w:color w:val="auto"/>
          <w:sz w:val="21"/>
          <w:u w:val="none" w:color="auto"/>
        </w:rPr>
        <w:t>(</w:t>
      </w:r>
      <w:r>
        <w:rPr>
          <w:rFonts w:hint="eastAsia"/>
          <w:b w:val="0"/>
          <w:color w:val="auto"/>
          <w:sz w:val="21"/>
          <w:u w:val="none" w:color="auto"/>
        </w:rPr>
        <w:t>令和６年４月１日一部改正</w:t>
      </w:r>
      <w:r>
        <w:rPr>
          <w:rFonts w:hint="default"/>
          <w:b w:val="0"/>
          <w:color w:val="auto"/>
          <w:sz w:val="21"/>
          <w:u w:val="none" w:color="auto"/>
        </w:rPr>
        <w:t>)</w:t>
      </w:r>
    </w:p>
    <w:p>
      <w:pPr>
        <w:pStyle w:val="15"/>
        <w:rPr>
          <w:rFonts w:hint="eastAsia"/>
          <w:b w:val="0"/>
          <w:color w:val="auto"/>
          <w:sz w:val="21"/>
          <w:u w:val="none" w:color="auto"/>
        </w:rPr>
      </w:pPr>
    </w:p>
    <w:tbl>
      <w:tblPr>
        <w:tblStyle w:val="11"/>
        <w:tblW w:w="92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56"/>
      </w:tblGrid>
      <w:tr>
        <w:trPr>
          <w:trHeight w:val="8100" w:hRule="atLeast"/>
        </w:trPr>
        <w:tc>
          <w:tcPr>
            <w:tcW w:w="9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auto"/>
                <w:sz w:val="36"/>
                <w:u w:val="none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公共建築工事標準仕</w:t>
            </w:r>
            <w:bookmarkStart w:id="0" w:name="_GoBack"/>
            <w:bookmarkEnd w:id="0"/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様書（建築工事編）</w:t>
            </w:r>
            <w:r>
              <w:rPr>
                <w:rFonts w:hint="default"/>
                <w:b w:val="0"/>
                <w:color w:val="auto"/>
                <w:sz w:val="28"/>
                <w:u w:val="none" w:color="auto"/>
              </w:rPr>
              <w:t>(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令和４年版</w:t>
            </w:r>
            <w:r>
              <w:rPr>
                <w:rFonts w:hint="default"/>
                <w:b w:val="0"/>
                <w:color w:val="auto"/>
                <w:sz w:val="28"/>
                <w:u w:val="none" w:color="auto"/>
              </w:rPr>
              <w:t>)</w:t>
            </w:r>
          </w:p>
          <w:p>
            <w:pPr>
              <w:pStyle w:val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公共建築工事標準仕様書（電気設備工事編）（令和４年版）</w:t>
            </w:r>
          </w:p>
          <w:p>
            <w:pPr>
              <w:pStyle w:val="15"/>
              <w:ind w:leftChars="0" w:firstLine="0" w:firstLineChars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公共建築工事標準仕様書</w:t>
            </w:r>
            <w:r>
              <w:rPr>
                <w:rFonts w:hint="eastAsia" w:ascii="Century" w:hAnsi="Century"/>
                <w:b w:val="0"/>
                <w:color w:val="auto"/>
                <w:sz w:val="28"/>
                <w:u w:val="none" w:color="auto"/>
              </w:rPr>
              <w:t>（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機械設備工事編</w:t>
            </w:r>
            <w:r>
              <w:rPr>
                <w:rFonts w:hint="eastAsia" w:ascii="Century" w:hAnsi="Century"/>
                <w:b w:val="0"/>
                <w:color w:val="auto"/>
                <w:sz w:val="28"/>
                <w:u w:val="none" w:color="auto"/>
              </w:rPr>
              <w:t>）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（令和４年版）</w:t>
            </w:r>
            <w:r>
              <w:rPr>
                <w:rFonts w:hint="default"/>
                <w:b w:val="0"/>
                <w:color w:val="auto"/>
                <w:sz w:val="28"/>
                <w:u w:val="none" w:color="auto"/>
              </w:rPr>
              <w:t xml:space="preserve"> </w:t>
            </w:r>
          </w:p>
          <w:p>
            <w:pPr>
              <w:pStyle w:val="15"/>
              <w:ind w:left="0" w:leftChars="0" w:firstLine="0" w:firstLineChars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土木工事共通仕様書</w:t>
            </w:r>
          </w:p>
          <w:p>
            <w:pPr>
              <w:pStyle w:val="15"/>
              <w:ind w:left="0" w:leftChars="0" w:firstLine="0" w:firstLineChars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公共住宅建設工事共通仕様書（令和元年度版）</w:t>
            </w:r>
          </w:p>
          <w:p>
            <w:pPr>
              <w:pStyle w:val="15"/>
              <w:ind w:leftChars="0" w:firstLine="0" w:firstLineChars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公共建築改修工事標準仕様書（建築工事編</w:t>
            </w:r>
            <w:r>
              <w:rPr>
                <w:rFonts w:hint="eastAsia" w:ascii="Century" w:hAnsi="Century"/>
                <w:b w:val="0"/>
                <w:color w:val="auto"/>
                <w:sz w:val="28"/>
                <w:u w:val="none" w:color="auto"/>
              </w:rPr>
              <w:t>）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（令和４年版）</w:t>
            </w:r>
            <w:r>
              <w:rPr>
                <w:rFonts w:hint="default"/>
                <w:b w:val="0"/>
                <w:color w:val="auto"/>
                <w:sz w:val="28"/>
                <w:u w:val="none" w:color="auto"/>
              </w:rPr>
              <w:t xml:space="preserve"> </w:t>
            </w:r>
          </w:p>
          <w:p>
            <w:pPr>
              <w:pStyle w:val="15"/>
              <w:ind w:leftChars="0" w:firstLine="0" w:firstLineChars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公共建築改修工事標準仕様書（電気設備工事編</w:t>
            </w:r>
            <w:r>
              <w:rPr>
                <w:rFonts w:hint="eastAsia" w:ascii="Century" w:hAnsi="Century"/>
                <w:b w:val="0"/>
                <w:color w:val="auto"/>
                <w:sz w:val="28"/>
                <w:u w:val="none" w:color="auto"/>
              </w:rPr>
              <w:t>）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（令和４年版）</w:t>
            </w:r>
            <w:r>
              <w:rPr>
                <w:rFonts w:hint="default"/>
                <w:b w:val="0"/>
                <w:color w:val="auto"/>
                <w:sz w:val="28"/>
                <w:u w:val="none" w:color="auto"/>
              </w:rPr>
              <w:t xml:space="preserve"> </w:t>
            </w:r>
          </w:p>
          <w:p>
            <w:pPr>
              <w:pStyle w:val="15"/>
              <w:ind w:leftChars="0" w:firstLine="0" w:firstLineChars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公共建築改修工事標準仕様書（機械設備工事編）（令和４年版）</w:t>
            </w:r>
          </w:p>
          <w:p>
            <w:pPr>
              <w:pStyle w:val="15"/>
              <w:ind w:leftChars="0" w:firstLine="0" w:firstLineChars="0"/>
              <w:rPr>
                <w:rFonts w:hint="default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建築物解体工事共通仕様書（令和４年版）</w:t>
            </w:r>
          </w:p>
          <w:p>
            <w:pPr>
              <w:pStyle w:val="15"/>
              <w:ind w:leftChars="0" w:firstLine="0" w:firstLineChars="0"/>
              <w:rPr>
                <w:rFonts w:hint="eastAsia"/>
                <w:b w:val="0"/>
                <w:color w:val="auto"/>
                <w:sz w:val="28"/>
                <w:u w:val="none" w:color="auto"/>
              </w:rPr>
            </w:pPr>
            <w:sdt>
              <w:sdtPr>
                <w:rPr>
                  <w:rFonts w:hint="eastAsia"/>
                  <w:b w:val="0"/>
                  <w:color w:val="auto"/>
                  <w:sz w:val="36"/>
                  <w:u w:val="none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  <w:color w:val="auto"/>
                  <w:sz w:val="36"/>
                  <w:u w:val="none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color w:val="auto"/>
                    <w:sz w:val="36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b w:val="0"/>
                <w:color w:val="auto"/>
                <w:sz w:val="36"/>
                <w:u w:val="none"/>
              </w:rPr>
              <w:t>　</w:t>
            </w:r>
            <w:r>
              <w:rPr>
                <w:rFonts w:hint="eastAsia"/>
                <w:b w:val="0"/>
                <w:color w:val="auto"/>
                <w:sz w:val="28"/>
                <w:u w:val="none" w:color="auto"/>
              </w:rPr>
              <w:t>公共建築木造工事標準仕様書（令和４年版）</w:t>
            </w:r>
            <w:r>
              <w:rPr>
                <w:rFonts w:hint="default"/>
                <w:b w:val="0"/>
                <w:color w:val="auto"/>
                <w:sz w:val="28"/>
                <w:u w:val="none" w:color="auto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/>
                <w:b w:val="0"/>
                <w:color w:val="auto"/>
                <w:u w:val="none" w:color="auto"/>
              </w:rPr>
              <w:t>　　</w:t>
            </w:r>
            <w:r>
              <w:rPr>
                <w:rFonts w:hint="eastAsia" w:ascii="ＭＳ 明朝" w:hAnsi="ＭＳ 明朝"/>
                <w:b w:val="0"/>
                <w:color w:val="auto"/>
                <w:u w:val="none" w:color="auto"/>
              </w:rPr>
              <w:t>受注者は、土木工事等に係る仕様書（平成３年静岡県告示第</w:t>
            </w:r>
            <w:r>
              <w:rPr>
                <w:rFonts w:hint="eastAsia" w:ascii="ＭＳ 明朝" w:hAnsi="ＭＳ 明朝"/>
                <w:b w:val="0"/>
                <w:color w:val="auto"/>
                <w:u w:val="none" w:color="auto"/>
              </w:rPr>
              <w:t>296</w:t>
            </w:r>
            <w:r>
              <w:rPr>
                <w:rFonts w:hint="eastAsia" w:ascii="ＭＳ 明朝" w:hAnsi="ＭＳ 明朝"/>
                <w:b w:val="0"/>
                <w:color w:val="auto"/>
                <w:u w:val="none" w:color="auto"/>
              </w:rPr>
              <w:t>号）に基づく上記仕様</w:t>
            </w:r>
          </w:p>
          <w:p>
            <w:pPr>
              <w:pStyle w:val="0"/>
              <w:ind w:left="210" w:leftChars="100" w:firstLine="0" w:firstLineChars="0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u w:val="none" w:color="auto"/>
              </w:rPr>
              <w:t>書のうち、この工事に適用する仕様書（チェック「✔」の記載があるもの）により、この工事を施工するものとする。</w:t>
            </w:r>
          </w:p>
          <w:p>
            <w:pPr>
              <w:pStyle w:val="0"/>
              <w:ind w:firstLine="210" w:firstLineChars="100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/>
                <w:b w:val="0"/>
                <w:color w:val="auto"/>
                <w:u w:val="none" w:color="auto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eastAsia"/>
                <w:b w:val="0"/>
                <w:color w:val="auto"/>
                <w:u w:val="none" w:color="auto"/>
              </w:rPr>
            </w:pPr>
          </w:p>
          <w:p>
            <w:pPr>
              <w:pStyle w:val="0"/>
              <w:ind w:firstLine="280" w:firstLineChars="100"/>
              <w:rPr>
                <w:rFonts w:hint="eastAsia"/>
                <w:b w:val="0"/>
                <w:color w:val="auto"/>
                <w:sz w:val="28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1</Words>
  <Characters>354</Characters>
  <Application>JUST Note</Application>
  <Lines>21</Lines>
  <Paragraphs>14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銀原　雅朗</dc:creator>
  <cp:lastModifiedBy>鈴木　俊哉</cp:lastModifiedBy>
  <cp:lastPrinted>2023-12-19T06:32:49Z</cp:lastPrinted>
  <dcterms:created xsi:type="dcterms:W3CDTF">2016-06-01T06:01:00Z</dcterms:created>
  <dcterms:modified xsi:type="dcterms:W3CDTF">2024-03-26T01:02:13Z</dcterms:modified>
  <cp:revision>20</cp:revision>
</cp:coreProperties>
</file>