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P創英角ｺﾞｼｯｸUB" w:hAnsi="HGP創英角ｺﾞｼｯｸUB" w:eastAsia="HGP創英角ｺﾞｼｯｸUB"/>
          <w:color w:val="002060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99695</wp:posOffset>
                </wp:positionV>
                <wp:extent cx="5073015" cy="43751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073015" cy="437515"/>
                        </a:xfrm>
                        <a:prstGeom prst="rect"/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5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18"/>
                              </w:rPr>
                              <w:t>地域における実践的な「認知症バリアフリー」の取組の推進に関する調査・研究事業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18"/>
                              </w:rPr>
                              <w:t>（一社）日本認知症本人ワーキンググループ　（令和３年度老人保健事業推進費等補助金事業）</w:t>
                            </w:r>
                          </w:p>
                        </w:txbxContent>
                      </wps:txbx>
                      <wps:bodyPr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16pt;mso-wrap-distance-bottom:0pt;margin-top:7.85pt;mso-position-vertical-relative:text;mso-position-horizontal-relative:text;position:absolute;height:34.450000000000003pt;mso-wrap-distance-top:0pt;width:399.45pt;mso-wrap-style:none;mso-wrap-distance-left:16pt;margin-left:5.e-002pt;z-index:22;" o:allowincell="t" o:allowoverlap="t" filled="f" stroked="f" strokecolor="#fffff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15"/>
                        <w:rPr>
                          <w:rFonts w:hint="default" w:asciiTheme="majorEastAsia" w:hAnsiTheme="majorEastAsia" w:eastAsiaTheme="majorEastAsia"/>
                          <w:b w:val="1"/>
                          <w:sz w:val="1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18"/>
                        </w:rPr>
                        <w:t>地域における実践的な「認知症バリアフリー」の取組の推進に関する調査・研究事業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18"/>
                        </w:rPr>
                        <w:t>（一社）日本認知症本人ワーキンググループ　（令和３年度老人保健事業推進費等補助金事業）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default" w:ascii="HGP創英角ｺﾞｼｯｸUB" w:hAnsi="HGP創英角ｺﾞｼｯｸUB" w:eastAsia="HGP創英角ｺﾞｼｯｸUB"/>
          <w:color w:val="002060"/>
          <w:sz w:val="36"/>
        </w:rPr>
      </w:pPr>
      <w:r>
        <w:rPr>
          <w:rFonts w:hint="default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5200650</wp:posOffset>
            </wp:positionH>
            <wp:positionV relativeFrom="paragraph">
              <wp:posOffset>-640715</wp:posOffset>
            </wp:positionV>
            <wp:extent cx="1581150" cy="1581150"/>
            <wp:effectExtent l="0" t="0" r="0" b="0"/>
            <wp:wrapNone/>
            <wp:docPr id="1027" name="図 1" descr="再生, ゲーム, スポーツゲーム が含まれている画像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再生, ゲーム, スポーツゲーム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HGP創英角ｺﾞｼｯｸUB" w:hAnsi="HGP創英角ｺﾞｼｯｸUB" w:eastAsia="HGP創英角ｺﾞｼｯｸUB"/>
          <w:color w:val="002060"/>
          <w:sz w:val="36"/>
        </w:rPr>
        <w:t>本人の「今とこれからの暮らしのバリアフリーシート」</w:t>
      </w:r>
    </w:p>
    <w:p>
      <w:pPr>
        <w:pStyle w:val="0"/>
        <w:rPr>
          <w:rFonts w:hint="default" w:ascii="HGP創英角ｺﾞｼｯｸUB" w:hAnsi="HGP創英角ｺﾞｼｯｸUB" w:eastAsia="HGP創英角ｺﾞｼｯｸUB"/>
          <w:color w:val="002060"/>
          <w:sz w:val="22"/>
        </w:rPr>
      </w:pPr>
      <w:r>
        <w:rPr>
          <w:rFonts w:hint="eastAsia" w:ascii="HGP創英角ｺﾞｼｯｸUB" w:hAnsi="HGP創英角ｺﾞｼｯｸUB" w:eastAsia="HGP創英角ｺﾞｼｯｸUB"/>
          <w:color w:val="002060"/>
          <w:sz w:val="22"/>
        </w:rPr>
        <w:t>※本人１人に１シートではなく、やっていること・楽しみ・行っているところ等ごとでお願いします。</w:t>
      </w:r>
    </w:p>
    <w:p>
      <w:pPr>
        <w:pStyle w:val="0"/>
        <w:rPr>
          <w:rFonts w:hint="default" w:ascii="HGP創英角ｺﾞｼｯｸUB" w:hAnsi="HGP創英角ｺﾞｼｯｸUB" w:eastAsia="HGP創英角ｺﾞｼｯｸUB"/>
          <w:color w:val="002060"/>
          <w:sz w:val="22"/>
        </w:rPr>
      </w:pPr>
      <w:r>
        <w:rPr>
          <w:rFonts w:hint="eastAsia" w:ascii="HGP創英角ｺﾞｼｯｸUB" w:hAnsi="HGP創英角ｺﾞｼｯｸUB" w:eastAsia="HGP創英角ｺﾞｼｯｸUB"/>
          <w:color w:val="002060"/>
          <w:sz w:val="22"/>
        </w:rPr>
        <w:t>※各ブロックの行数が増え、シートが複数ページになってもかまいません。</w:t>
      </w:r>
    </w:p>
    <w:tbl>
      <w:tblPr>
        <w:tblStyle w:val="19"/>
        <w:tblW w:w="1060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536"/>
        <w:gridCol w:w="659"/>
        <w:gridCol w:w="2877"/>
        <w:gridCol w:w="3537"/>
      </w:tblGrid>
      <w:tr>
        <w:trPr/>
        <w:tc>
          <w:tcPr>
            <w:tcW w:w="4195" w:type="dxa"/>
            <w:gridSpan w:val="2"/>
            <w:shd w:val="clear" w:color="auto" w:themeFill="accent1" w:themeFillTint="FF" w:themeFillShade="FF"/>
            <w:vAlign w:val="center"/>
          </w:tcPr>
          <w:p>
            <w:pPr>
              <w:pStyle w:val="0"/>
              <w:snapToGrid w:val="0"/>
              <w:rPr>
                <w:rFonts w:hint="default" w:asciiTheme="majorEastAsia" w:hAnsiTheme="majorEastAsia" w:eastAsiaTheme="majorEastAsia"/>
                <w:b w:val="1"/>
                <w:color w:val="FFFFFF" w:themeColor="background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FFFF" w:themeColor="background1"/>
                <w:sz w:val="22"/>
              </w:rPr>
              <w:t>１．本人が「ふだんやっていること」</w:t>
            </w:r>
          </w:p>
          <w:p>
            <w:pPr>
              <w:pStyle w:val="0"/>
              <w:snapToGrid w:val="0"/>
              <w:ind w:firstLine="1101" w:firstLineChars="500"/>
              <w:rPr>
                <w:rFonts w:hint="default" w:asciiTheme="majorEastAsia" w:hAnsiTheme="majorEastAsia" w:eastAsiaTheme="majorEastAsia"/>
                <w:b w:val="1"/>
                <w:color w:val="FFFFFF" w:themeColor="background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FFFF" w:themeColor="background1"/>
                <w:sz w:val="22"/>
              </w:rPr>
              <w:t>「楽しみにしていること」</w:t>
            </w:r>
          </w:p>
          <w:p>
            <w:pPr>
              <w:pStyle w:val="0"/>
              <w:snapToGrid w:val="0"/>
              <w:ind w:firstLine="1101" w:firstLineChars="500"/>
              <w:rPr>
                <w:rFonts w:hint="default" w:asciiTheme="majorEastAsia" w:hAnsiTheme="majorEastAsia" w:eastAsiaTheme="majorEastAsia"/>
                <w:b w:val="1"/>
                <w:color w:val="FFFFFF" w:themeColor="background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FFFF" w:themeColor="background1"/>
                <w:sz w:val="22"/>
              </w:rPr>
              <w:t>「行っている場所」</w:t>
            </w:r>
          </w:p>
        </w:tc>
        <w:tc>
          <w:tcPr>
            <w:tcW w:w="6414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ind w:left="209" w:hanging="209" w:hangingChars="116"/>
              <w:rPr>
                <w:rFonts w:hint="default" w:asciiTheme="majorEastAsia" w:hAnsiTheme="majorEastAsia" w:eastAsiaTheme="majorEastAsia"/>
                <w:b w:val="1"/>
                <w:sz w:val="1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18"/>
              </w:rPr>
              <w:t>●「私（本人）」がふだん（朝・昼・夜）やっていることや、時々でも楽しみにしていること、行っている場所はこんなところです。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18"/>
              </w:rPr>
              <w:t>●可能であれば、写真なども加えてください。</w:t>
            </w:r>
          </w:p>
        </w:tc>
      </w:tr>
      <w:tr>
        <w:trPr>
          <w:trHeight w:val="3067" w:hRule="atLeast"/>
        </w:trPr>
        <w:tc>
          <w:tcPr>
            <w:tcW w:w="10609" w:type="dxa"/>
            <w:gridSpan w:val="4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4195" w:type="dxa"/>
            <w:gridSpan w:val="2"/>
            <w:shd w:val="clear" w:color="auto" w:themeFill="accent6" w:themeFillTint="FF" w:themeFillShade="FF"/>
            <w:vAlign w:val="top"/>
          </w:tcPr>
          <w:p>
            <w:pPr>
              <w:pStyle w:val="0"/>
              <w:snapToGrid w:val="0"/>
              <w:rPr>
                <w:rFonts w:hint="default" w:asciiTheme="majorEastAsia" w:hAnsiTheme="majorEastAsia" w:eastAsiaTheme="majorEastAsia"/>
                <w:b w:val="1"/>
                <w:color w:val="FFFFFF" w:themeColor="background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FFFF" w:themeColor="background1"/>
                <w:sz w:val="22"/>
              </w:rPr>
              <w:t>２．そのための</w:t>
            </w:r>
          </w:p>
          <w:p>
            <w:pPr>
              <w:pStyle w:val="0"/>
              <w:snapToGrid w:val="0"/>
              <w:ind w:firstLine="440" w:firstLineChars="200"/>
              <w:rPr>
                <w:rFonts w:hint="default" w:asciiTheme="majorEastAsia" w:hAnsiTheme="majorEastAsia" w:eastAsiaTheme="majorEastAsia"/>
                <w:b w:val="1"/>
                <w:color w:val="FFFFFF" w:themeColor="background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FFFF" w:themeColor="background1"/>
                <w:sz w:val="22"/>
              </w:rPr>
              <w:t>①「本人の習慣・工夫」</w:t>
            </w:r>
          </w:p>
          <w:p>
            <w:pPr>
              <w:pStyle w:val="0"/>
              <w:snapToGrid w:val="0"/>
              <w:ind w:firstLine="440" w:firstLineChars="200"/>
              <w:rPr>
                <w:rFonts w:hint="default" w:asciiTheme="majorEastAsia" w:hAnsiTheme="majorEastAsia" w:eastAsiaTheme="majorEastAsia"/>
                <w:b w:val="1"/>
                <w:color w:val="FFFFFF" w:themeColor="background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FFFF" w:themeColor="background1"/>
                <w:sz w:val="22"/>
              </w:rPr>
              <w:t>②「今ある周囲のアシスト」</w:t>
            </w:r>
          </w:p>
        </w:tc>
        <w:tc>
          <w:tcPr>
            <w:tcW w:w="6414" w:type="dxa"/>
            <w:gridSpan w:val="2"/>
            <w:shd w:val="clear" w:color="auto" w:fill="auto"/>
            <w:vAlign w:val="top"/>
          </w:tcPr>
          <w:p>
            <w:pPr>
              <w:pStyle w:val="0"/>
              <w:ind w:left="209" w:hanging="209" w:hangingChars="116"/>
              <w:rPr>
                <w:rFonts w:hint="default" w:asciiTheme="majorEastAsia" w:hAnsiTheme="majorEastAsia" w:eastAsiaTheme="majorEastAsia"/>
                <w:b w:val="1"/>
                <w:sz w:val="1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18"/>
              </w:rPr>
              <w:t>●ふだんの暮らしの中で、「私」には、こんな習慣があって、こんな工夫をしています。周囲のこんな人たちと関わりを持っていて、こんなことを一緒にしたり、手伝ってもらっています。</w:t>
            </w:r>
          </w:p>
        </w:tc>
      </w:tr>
      <w:tr>
        <w:trPr>
          <w:trHeight w:val="3016" w:hRule="atLeast"/>
        </w:trPr>
        <w:tc>
          <w:tcPr>
            <w:tcW w:w="10609" w:type="dxa"/>
            <w:gridSpan w:val="4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3536" w:type="dxa"/>
            <w:shd w:val="clear" w:color="auto" w:themeFill="accent4" w:themeFillTint="FF" w:themeFillShade="BF"/>
            <w:vAlign w:val="top"/>
          </w:tcPr>
          <w:p>
            <w:pPr>
              <w:pStyle w:val="0"/>
              <w:snapToGrid w:val="0"/>
              <w:rPr>
                <w:rFonts w:hint="default" w:asciiTheme="majorEastAsia" w:hAnsiTheme="majorEastAsia" w:eastAsiaTheme="majorEastAsia"/>
                <w:b w:val="1"/>
                <w:color w:val="FFFFFF" w:themeColor="background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FFFF" w:themeColor="background1"/>
                <w:sz w:val="20"/>
              </w:rPr>
              <w:t>無くなると、「私（本人）」のバリア（障壁）になってしまうもの・こと（人との関係性や場所なども含めて）</w:t>
            </w:r>
          </w:p>
        </w:tc>
        <w:tc>
          <w:tcPr>
            <w:tcW w:w="3536" w:type="dxa"/>
            <w:gridSpan w:val="2"/>
            <w:shd w:val="clear" w:color="auto" w:themeFill="accent4" w:themeFillTint="99" w:themeFillShade="FF"/>
            <w:vAlign w:val="top"/>
          </w:tcPr>
          <w:p>
            <w:pPr>
              <w:pStyle w:val="0"/>
              <w:snapToGrid w:val="0"/>
              <w:rPr>
                <w:rFonts w:hint="default" w:asciiTheme="majorEastAsia" w:hAnsiTheme="majorEastAsia" w:eastAsiaTheme="majorEastAsia"/>
                <w:b w:val="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0"/>
              </w:rPr>
              <w:t>「私（本人）」にとってのバリア（障壁）を取り除く（生まない）ための</w:t>
            </w:r>
            <w:r>
              <w:rPr>
                <w:rFonts w:hint="default" w:asciiTheme="majorEastAsia" w:hAnsiTheme="majorEastAsia" w:eastAsiaTheme="majorEastAsia"/>
                <w:b w:val="1"/>
                <w:sz w:val="20"/>
              </w:rPr>
              <w:br w:type="textWrapping" w:clear="none"/>
            </w:r>
            <w:r>
              <w:rPr>
                <w:rFonts w:hint="eastAsia" w:asciiTheme="majorEastAsia" w:hAnsiTheme="majorEastAsia" w:eastAsiaTheme="majorEastAsia"/>
                <w:b w:val="1"/>
                <w:sz w:val="20"/>
              </w:rPr>
              <w:t>もの・こと</w:t>
            </w:r>
          </w:p>
        </w:tc>
        <w:tc>
          <w:tcPr>
            <w:tcW w:w="3537" w:type="dxa"/>
            <w:shd w:val="clear" w:color="auto" w:themeFill="accent4" w:themeFillTint="66" w:themeFillShade="FF"/>
            <w:vAlign w:val="top"/>
          </w:tcPr>
          <w:p>
            <w:pPr>
              <w:pStyle w:val="0"/>
              <w:snapToGrid w:val="0"/>
              <w:rPr>
                <w:rFonts w:hint="default" w:asciiTheme="majorEastAsia" w:hAnsiTheme="majorEastAsia" w:eastAsiaTheme="majorEastAsia"/>
                <w:b w:val="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0"/>
              </w:rPr>
              <w:t>「私（本人）」にとってのバリア（障壁）をより小さく・軽く・低くする</w:t>
            </w:r>
            <w:r>
              <w:rPr>
                <w:rFonts w:hint="default" w:asciiTheme="majorEastAsia" w:hAnsiTheme="majorEastAsia" w:eastAsiaTheme="majorEastAsia"/>
                <w:b w:val="1"/>
                <w:sz w:val="20"/>
              </w:rPr>
              <w:br w:type="textWrapping" w:clear="none"/>
            </w:r>
            <w:r>
              <w:rPr>
                <w:rFonts w:hint="eastAsia" w:asciiTheme="majorEastAsia" w:hAnsiTheme="majorEastAsia" w:eastAsiaTheme="majorEastAsia"/>
                <w:b w:val="1"/>
                <w:sz w:val="20"/>
              </w:rPr>
              <w:t>もの・こと</w:t>
            </w:r>
          </w:p>
        </w:tc>
      </w:tr>
      <w:tr>
        <w:trPr>
          <w:trHeight w:val="2496" w:hRule="atLeast"/>
        </w:trPr>
        <w:tc>
          <w:tcPr>
            <w:tcW w:w="353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36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53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134" w:right="720" w:bottom="720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firstLineChars="0"/>
      <w:rPr>
        <w:rFonts w:hint="default" w:asciiTheme="majorEastAsia" w:hAnsiTheme="majorEastAsia" w:eastAsiaTheme="majorEastAsia"/>
        <w:b w:val="1"/>
        <w:sz w:val="20"/>
      </w:rPr>
    </w:pPr>
    <w:r>
      <w:rPr>
        <w:rFonts w:hint="eastAsia" w:asciiTheme="majorEastAsia" w:hAnsiTheme="majorEastAsia" w:eastAsiaTheme="majorEastAsia"/>
        <w:b w:val="1"/>
        <w:sz w:val="20"/>
        <w:bdr w:val="single" w:color="auto" w:sz="4" w:space="0"/>
      </w:rPr>
      <w:t>令和３年度</w:t>
    </w:r>
    <w:r>
      <w:rPr>
        <w:rFonts w:hint="eastAsia" w:asciiTheme="majorEastAsia" w:hAnsiTheme="majorEastAsia" w:eastAsiaTheme="majorEastAsia"/>
        <w:b w:val="1"/>
        <w:sz w:val="20"/>
        <w:bdr w:val="single" w:color="auto" w:sz="4" w:space="0"/>
      </w:rPr>
      <w:t xml:space="preserve"> </w:t>
    </w:r>
    <w:r>
      <w:rPr>
        <w:rFonts w:hint="eastAsia" w:asciiTheme="majorEastAsia" w:hAnsiTheme="majorEastAsia" w:eastAsiaTheme="majorEastAsia"/>
        <w:b w:val="1"/>
        <w:sz w:val="20"/>
        <w:bdr w:val="single" w:color="auto" w:sz="4" w:space="0"/>
      </w:rPr>
      <w:t>静岡県認知症サポーター・チームオレンジ養成研修</w:t>
    </w:r>
    <w:r>
      <w:rPr>
        <w:rFonts w:hint="eastAsia" w:asciiTheme="majorEastAsia" w:hAnsiTheme="majorEastAsia" w:eastAsiaTheme="majorEastAsia"/>
        <w:b w:val="1"/>
        <w:sz w:val="20"/>
        <w:bdr w:val="single" w:color="auto" w:sz="4" w:space="0"/>
      </w:rPr>
      <w:t xml:space="preserve"> </w:t>
    </w:r>
    <w:r>
      <w:rPr>
        <w:rFonts w:hint="eastAsia" w:asciiTheme="majorEastAsia" w:hAnsiTheme="majorEastAsia" w:eastAsiaTheme="majorEastAsia"/>
        <w:b w:val="1"/>
        <w:sz w:val="20"/>
        <w:bdr w:val="single" w:color="auto" w:sz="4" w:space="0"/>
      </w:rPr>
      <w:t>「動画講義用　研修資料」別紙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古澤　尚之</cp:lastModifiedBy>
  <dcterms:modified xsi:type="dcterms:W3CDTF">2021-11-12T01:18:57Z</dcterms:modified>
  <cp:revision>0</cp:revision>
</cp:coreProperties>
</file>