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様式第２号（用紙　日本産業規格Ａ４横型）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補助金申請事業所一覧表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</w:t>
      </w:r>
      <w:r>
        <w:rPr>
          <w:rFonts w:hint="eastAsia" w:ascii="ＭＳ 明朝" w:hAnsi="ＭＳ 明朝"/>
          <w:color w:val="auto"/>
          <w:u w:val="none" w:color="auto"/>
        </w:rPr>
        <w:t>ICT</w:t>
      </w:r>
      <w:r>
        <w:rPr>
          <w:rFonts w:hint="eastAsia" w:ascii="ＭＳ 明朝" w:hAnsi="ＭＳ 明朝"/>
          <w:color w:val="auto"/>
          <w:u w:val="none" w:color="auto"/>
        </w:rPr>
        <w:t>導入支援事業）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tbl>
      <w:tblPr>
        <w:tblStyle w:val="11"/>
        <w:tblW w:w="153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682"/>
        <w:gridCol w:w="2245"/>
        <w:gridCol w:w="2115"/>
        <w:gridCol w:w="1313"/>
        <w:gridCol w:w="1313"/>
        <w:gridCol w:w="1677"/>
        <w:gridCol w:w="1927"/>
        <w:gridCol w:w="1654"/>
        <w:gridCol w:w="2469"/>
      </w:tblGrid>
      <w:tr>
        <w:trPr/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3"/>
                <w:w w:val="89"/>
                <w:u w:val="none" w:color="auto"/>
                <w:fitText w:val="377" w:id="1"/>
              </w:rPr>
              <w:t>番</w:t>
            </w:r>
            <w:r>
              <w:rPr>
                <w:rFonts w:hint="eastAsia" w:ascii="ＭＳ 明朝" w:hAnsi="ＭＳ 明朝"/>
                <w:color w:val="auto"/>
                <w:spacing w:val="0"/>
                <w:w w:val="89"/>
                <w:u w:val="none" w:color="auto"/>
                <w:fitText w:val="377" w:id="1"/>
              </w:rPr>
              <w:t>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申請事業所名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サービス種別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利用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定員数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職員数</w:t>
            </w: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介護保険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事業所番号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働きやすい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介護事業所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認証番号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認証日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（更新日）</w:t>
            </w: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所在地</w:t>
            </w:r>
          </w:p>
        </w:tc>
      </w:tr>
      <w:tr>
        <w:trPr>
          <w:trHeight w:val="521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１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43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２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565" w:hRule="atLeast"/>
        </w:trPr>
        <w:tc>
          <w:tcPr>
            <w:tcW w:w="704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３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20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4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576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185420</wp:posOffset>
                </wp:positionV>
                <wp:extent cx="3617595" cy="981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1759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falt" w:hAnsi="ＭＳ ゴシックfalt" w:eastAsia="ＭＳ ゴシックfalt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担当者連絡先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担当者名：</w:t>
                            </w:r>
                          </w:p>
                          <w:p>
                            <w:pPr>
                              <w:pStyle w:val="0"/>
                              <w:ind w:firstLine="241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電話番号：</w:t>
                            </w:r>
                          </w:p>
                          <w:p>
                            <w:pPr>
                              <w:pStyle w:val="0"/>
                              <w:ind w:firstLine="174" w:firstLineChars="97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"/>
                                <w:w w:val="68"/>
                                <w:sz w:val="20"/>
                                <w:fitText w:val="964" w:id="2"/>
                              </w:rPr>
                              <w:t>メールアドレ</w:t>
                            </w:r>
                            <w:r>
                              <w:rPr>
                                <w:rFonts w:hint="eastAsia" w:ascii="ＭＳ 明朝" w:hAnsi="ＭＳ 明朝"/>
                                <w:spacing w:val="0"/>
                                <w:w w:val="68"/>
                                <w:sz w:val="20"/>
                                <w:fitText w:val="964" w:id="2"/>
                              </w:rPr>
                              <w:t>ス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14.6pt;margin-left:460.7pt;mso-position-horizontal-relative:text;mso-position-vertical-relative:text;position:absolute;height:77.25pt;width:284.85000000000002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falt" w:hAnsi="ＭＳ ゴシックfalt" w:eastAsia="ＭＳ ゴシックfalt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  <w:t>担当者連絡先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担当者名：</w:t>
                      </w:r>
                    </w:p>
                    <w:p>
                      <w:pPr>
                        <w:pStyle w:val="0"/>
                        <w:ind w:firstLine="241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電話番号：</w:t>
                      </w:r>
                    </w:p>
                    <w:p>
                      <w:pPr>
                        <w:pStyle w:val="0"/>
                        <w:ind w:firstLine="174" w:firstLineChars="97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/>
                          <w:spacing w:val="1"/>
                          <w:w w:val="68"/>
                          <w:sz w:val="20"/>
                          <w:fitText w:val="964" w:id="2"/>
                        </w:rPr>
                        <w:t>メールアドレ</w:t>
                      </w:r>
                      <w:r>
                        <w:rPr>
                          <w:rFonts w:hint="eastAsia" w:ascii="ＭＳ 明朝" w:hAnsi="ＭＳ 明朝"/>
                          <w:spacing w:val="0"/>
                          <w:w w:val="68"/>
                          <w:sz w:val="20"/>
                          <w:fitText w:val="964" w:id="2"/>
                        </w:rPr>
                        <w:t>ス</w:t>
                      </w:r>
                      <w:r>
                        <w:rPr>
                          <w:rFonts w:hint="eastAsia" w:ascii="ＭＳ 明朝" w:hAnsi="ＭＳ 明朝"/>
                          <w:sz w:val="20"/>
                        </w:rPr>
                        <w:t>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（注）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行が足りない場合は、行を追加すること。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事業所（サービス種別）ごとに記入すること。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 w:ascii="ＭＳ 明朝" w:hAnsi="ＭＳ 明朝"/>
          <w:color w:val="auto"/>
          <w:u w:val="none" w:color="auto"/>
        </w:rPr>
        <w:t>様式第４号（用紙　日本産業規格Ａ４横型）　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AR P丸ゴシック体E" w:hAnsi="AR P丸ゴシック体E" w:eastAsia="AR P丸ゴシック体E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補助金所要額調書（補助金精算書）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</w:t>
      </w:r>
      <w:r>
        <w:rPr>
          <w:rFonts w:hint="eastAsia" w:ascii="ＭＳ 明朝" w:hAnsi="ＭＳ 明朝"/>
          <w:color w:val="auto"/>
          <w:u w:val="none" w:color="auto"/>
        </w:rPr>
        <w:t>ICT</w:t>
      </w:r>
      <w:r>
        <w:rPr>
          <w:rFonts w:hint="eastAsia" w:ascii="ＭＳ 明朝" w:hAnsi="ＭＳ 明朝"/>
          <w:color w:val="auto"/>
          <w:u w:val="none" w:color="auto"/>
        </w:rPr>
        <w:t>導入支援事業）</w:t>
      </w:r>
    </w:p>
    <w:tbl>
      <w:tblPr>
        <w:tblStyle w:val="11"/>
        <w:tblpPr w:leftFromText="142" w:rightFromText="142" w:topFromText="0" w:bottomFromText="0" w:vertAnchor="page" w:horzAnchor="margin" w:tblpX="241" w:tblpY="2926"/>
        <w:tblW w:w="15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2274"/>
        <w:gridCol w:w="1678"/>
        <w:gridCol w:w="1680"/>
        <w:gridCol w:w="1999"/>
        <w:gridCol w:w="2314"/>
        <w:gridCol w:w="1785"/>
        <w:gridCol w:w="1785"/>
        <w:gridCol w:w="1785"/>
      </w:tblGrid>
      <w:tr>
        <w:trPr>
          <w:trHeight w:val="893" w:hRule="atLeast"/>
        </w:trPr>
        <w:tc>
          <w:tcPr>
            <w:tcW w:w="227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事業所名</w:t>
            </w:r>
          </w:p>
        </w:tc>
        <w:tc>
          <w:tcPr>
            <w:tcW w:w="1678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総事業費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Ａ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寄附金その他の収入額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firstLine="123" w:firstLineChars="49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Ｂ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補助対象経費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Ｃ</w:t>
            </w:r>
          </w:p>
        </w:tc>
        <w:tc>
          <w:tcPr>
            <w:tcW w:w="231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Ｃの２分の１の額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-203" w:rightChars="-81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（千円未満切捨て）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right="42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Ｄ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補助基準額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Ｅ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消費税仕入控除額税額等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firstLine="123" w:firstLineChars="49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Ｆ</w:t>
            </w: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補助所要額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Ｇ</w:t>
            </w:r>
          </w:p>
        </w:tc>
      </w:tr>
      <w:tr>
        <w:trPr>
          <w:trHeight w:val="845" w:hRule="atLeast"/>
        </w:trPr>
        <w:tc>
          <w:tcPr>
            <w:tcW w:w="227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99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231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972"/>
                <w:tab w:val="right" w:leader="none" w:pos="1944"/>
              </w:tabs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</w:tr>
      <w:tr>
        <w:trPr>
          <w:trHeight w:val="863" w:hRule="atLeast"/>
        </w:trPr>
        <w:tc>
          <w:tcPr>
            <w:tcW w:w="227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vAlign w:val="top"/>
          </w:tcPr>
          <w:p>
            <w:pPr>
              <w:pStyle w:val="0"/>
              <w:tabs>
                <w:tab w:val="center" w:leader="none" w:pos="972"/>
                <w:tab w:val="right" w:leader="none" w:pos="1944"/>
              </w:tabs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863" w:hRule="atLeas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7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92" w:hRule="atLeas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合計</w:t>
            </w:r>
          </w:p>
        </w:tc>
        <w:tc>
          <w:tcPr>
            <w:tcW w:w="167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99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3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59" w:lineRule="atLeast"/>
        <w:ind w:right="502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（注）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行が足りない場合は、行を追加すること。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事業所（サービス種別）ごとに記入すること。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３　寄附金その他収入金があるときは、補助金の額の算定に当たり、総事業費から当該寄附金その他収入金の額を控除するものとする。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４　Ｃ欄には、Ａ欄からＢ欄を差し引いた金額のうち、補助対象経費となる経費の合計金額を記入すること。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５　Ｇ欄には、Ｄ欄とＥ欄を比較していずれか少ない方の額からＦ欄の額を差し引いた額を記入すること。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</w:rPr>
        <w:sectPr>
          <w:pgSz w:w="16838" w:h="11906" w:orient="landscape"/>
          <w:pgMar w:top="1134" w:right="450" w:bottom="1134" w:left="851" w:header="851" w:footer="992" w:gutter="0"/>
          <w:cols w:space="720"/>
          <w:textDirection w:val="lrTb"/>
          <w:docGrid w:type="linesAndChars" w:linePitch="359" w:charSpace="8386"/>
        </w:sectPr>
      </w:pPr>
      <w:r>
        <w:rPr>
          <w:rFonts w:hint="default" w:ascii="ＭＳ 明朝" w:hAnsi="ＭＳ 明朝"/>
          <w:color w:val="auto"/>
          <w:u w:val="none" w:color="auto"/>
        </w:rPr>
        <w:br w:type="page"/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様式第６号（用紙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収支予算書（変更収支予算書、収支決算書）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</w:t>
      </w:r>
      <w:r>
        <w:rPr>
          <w:rFonts w:hint="eastAsia" w:ascii="ＭＳ 明朝" w:hAnsi="ＭＳ 明朝"/>
          <w:color w:val="auto"/>
          <w:u w:val="none" w:color="auto"/>
        </w:rPr>
        <w:t>ICT</w:t>
      </w:r>
      <w:r>
        <w:rPr>
          <w:rFonts w:hint="eastAsia" w:ascii="ＭＳ 明朝" w:hAnsi="ＭＳ 明朝"/>
          <w:color w:val="auto"/>
          <w:u w:val="none" w:color="auto"/>
        </w:rPr>
        <w:t>導入支援事業）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収入の部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282"/>
        <w:gridCol w:w="2184"/>
        <w:gridCol w:w="1729"/>
        <w:gridCol w:w="1092"/>
        <w:gridCol w:w="1183"/>
        <w:gridCol w:w="1602"/>
      </w:tblGrid>
      <w:tr>
        <w:trPr>
          <w:trHeight w:val="519" w:hRule="atLeast"/>
        </w:trPr>
        <w:tc>
          <w:tcPr>
            <w:tcW w:w="128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区分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予算額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-8" w:leftChars="-10" w:right="-18" w:hanging="13" w:hangingChars="6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（変更予算額）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（決算額）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96" w:leftChars="33" w:right="129" w:hanging="27" w:hangingChars="13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（予算額）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比較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備考</w:t>
            </w:r>
          </w:p>
        </w:tc>
      </w:tr>
      <w:tr>
        <w:trPr>
          <w:trHeight w:val="536" w:hRule="atLeast"/>
        </w:trPr>
        <w:tc>
          <w:tcPr>
            <w:tcW w:w="128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増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179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△減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</w:tr>
      <w:tr>
        <w:trPr>
          <w:trHeight w:val="3000" w:hRule="atLeast"/>
        </w:trPr>
        <w:tc>
          <w:tcPr>
            <w:tcW w:w="128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128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計</w:t>
            </w: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支出の部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282"/>
        <w:gridCol w:w="2184"/>
        <w:gridCol w:w="1729"/>
        <w:gridCol w:w="1092"/>
        <w:gridCol w:w="1183"/>
        <w:gridCol w:w="1602"/>
      </w:tblGrid>
      <w:tr>
        <w:trPr>
          <w:trHeight w:val="519" w:hRule="atLeast"/>
        </w:trPr>
        <w:tc>
          <w:tcPr>
            <w:tcW w:w="128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区分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予算額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-1" w:right="150" w:hanging="2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（変更予算額）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（決算額）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8" w:leftChars="29" w:right="77" w:hanging="57" w:hangingChars="27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（予算額）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比較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備考</w:t>
            </w:r>
          </w:p>
        </w:tc>
      </w:tr>
      <w:tr>
        <w:trPr>
          <w:trHeight w:val="536" w:hRule="atLeast"/>
        </w:trPr>
        <w:tc>
          <w:tcPr>
            <w:tcW w:w="128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増</w:t>
            </w:r>
          </w:p>
        </w:tc>
        <w:tc>
          <w:tcPr>
            <w:tcW w:w="1183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15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△減</w:t>
            </w:r>
          </w:p>
        </w:tc>
        <w:tc>
          <w:tcPr>
            <w:tcW w:w="1602" w:type="dxa"/>
            <w:vMerge w:val="continue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284" w:right="284"/>
              <w:jc w:val="distribute"/>
              <w:rPr>
                <w:rFonts w:hint="default"/>
              </w:rPr>
            </w:pPr>
          </w:p>
        </w:tc>
      </w:tr>
      <w:tr>
        <w:trPr>
          <w:trHeight w:val="3000" w:hRule="atLeast"/>
        </w:trPr>
        <w:tc>
          <w:tcPr>
            <w:tcW w:w="128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right="17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円</w:t>
            </w: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1282" w:type="dxa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計</w:t>
            </w:r>
          </w:p>
        </w:tc>
        <w:tc>
          <w:tcPr>
            <w:tcW w:w="2184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firstLine="630" w:firstLineChars="300"/>
              <w:jc w:val="right"/>
              <w:rPr>
                <w:rFonts w:hint="default"/>
                <w:color w:val="auto"/>
                <w:u w:val="none" w:color="auto"/>
              </w:rPr>
            </w:pPr>
          </w:p>
        </w:tc>
        <w:tc>
          <w:tcPr>
            <w:tcW w:w="1729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09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/>
                <w:dstrike w:val="1"/>
                <w:color w:val="auto"/>
                <w:u w:val="none" w:color="auto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2267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  <w:bookmarkStart w:id="0" w:name="_GoBack"/>
      <w:bookmarkEnd w:id="0"/>
      <w:r>
        <w:rPr>
          <w:rFonts w:hint="eastAsia"/>
          <w:color w:val="auto"/>
          <w:u w:val="none" w:color="auto"/>
        </w:rPr>
        <w:t>様式第９号（用紙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183"/>
          <w:u w:val="none" w:color="auto"/>
          <w:fitText w:val="2520" w:id="3"/>
        </w:rPr>
        <w:t>実績報告</w:t>
      </w:r>
      <w:r>
        <w:rPr>
          <w:rFonts w:hint="eastAsia"/>
          <w:color w:val="auto"/>
          <w:spacing w:val="3"/>
          <w:u w:val="none" w:color="auto"/>
          <w:fitText w:val="2520" w:id="3"/>
        </w:rPr>
        <w:t>書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（</w:t>
      </w:r>
      <w:r>
        <w:rPr>
          <w:rFonts w:hint="eastAsia" w:ascii="ＭＳ 明朝" w:hAnsi="ＭＳ 明朝"/>
          <w:color w:val="auto"/>
          <w:u w:val="none" w:color="auto"/>
        </w:rPr>
        <w:t>ICT</w:t>
      </w:r>
      <w:r>
        <w:rPr>
          <w:rFonts w:hint="eastAsia" w:ascii="ＭＳ 明朝" w:hAnsi="ＭＳ 明朝"/>
          <w:color w:val="auto"/>
          <w:u w:val="none" w:color="auto"/>
        </w:rPr>
        <w:t>導入支援事業）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26"/>
          <w:u w:val="none" w:color="auto"/>
          <w:fitText w:val="1260" w:id="4"/>
        </w:rPr>
        <w:t>法人所在</w:t>
      </w:r>
      <w:r>
        <w:rPr>
          <w:rFonts w:hint="eastAsia" w:ascii="ＭＳ 明朝" w:hAnsi="ＭＳ 明朝"/>
          <w:color w:val="auto"/>
          <w:spacing w:val="1"/>
          <w:u w:val="none" w:color="auto"/>
          <w:fitText w:val="1260" w:id="4"/>
        </w:rPr>
        <w:t>地</w:t>
      </w:r>
    </w:p>
    <w:p>
      <w:pPr>
        <w:pStyle w:val="0"/>
        <w:kinsoku w:val="0"/>
        <w:overflowPunct w:val="0"/>
        <w:autoSpaceDE w:val="0"/>
        <w:autoSpaceDN w:val="0"/>
        <w:ind w:left="4935" w:leftChars="235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157"/>
          <w:u w:val="none" w:color="auto"/>
          <w:fitText w:val="1260" w:id="5"/>
        </w:rPr>
        <w:t>法人</w:t>
      </w:r>
      <w:r>
        <w:rPr>
          <w:rFonts w:hint="eastAsia" w:ascii="ＭＳ 明朝" w:hAnsi="ＭＳ 明朝"/>
          <w:color w:val="auto"/>
          <w:spacing w:val="1"/>
          <w:u w:val="none" w:color="auto"/>
          <w:fitText w:val="1260" w:id="5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935" w:leftChars="2350" w:firstLineChars="0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/>
          <w:color w:val="auto"/>
          <w:spacing w:val="1"/>
          <w:w w:val="93"/>
          <w:u w:val="none" w:color="auto"/>
          <w:fitText w:val="1380" w:id="6"/>
        </w:rPr>
        <w:t>代表者職・氏</w:t>
      </w:r>
      <w:r>
        <w:rPr>
          <w:rFonts w:hint="eastAsia" w:ascii="ＭＳ 明朝" w:hAnsi="ＭＳ 明朝"/>
          <w:color w:val="auto"/>
          <w:spacing w:val="0"/>
          <w:w w:val="93"/>
          <w:u w:val="none" w:color="auto"/>
          <w:fitText w:val="1380" w:id="6"/>
        </w:rPr>
        <w:t>名</w:t>
      </w:r>
      <w:r>
        <w:rPr>
          <w:rFonts w:hint="eastAsia"/>
          <w:color w:val="auto"/>
          <w:u w:val="none" w:color="auto"/>
        </w:rPr>
        <w:t>　　　　　　　　　　　　　</w:t>
      </w:r>
      <w:r>
        <w:rPr>
          <w:rFonts w:hint="default"/>
          <w:color w:val="auto"/>
          <w:u w:val="none" w:color="auto"/>
        </w:rPr>
        <w:t xml:space="preserve">  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年　月　日付け　　第　　号により補助金交付の決定を受けた介護分野ＩＣＴ化等事業が完了したので、関係書類を添えて報告します。</w:t>
      </w: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/>
          <w:color w:val="auto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hint="default"/>
          <w:color w:val="auto"/>
          <w:sz w:val="22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220" w:firstLineChars="1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（注）以下の項目についても記載すること。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880" w:firstLineChars="400"/>
        <w:rPr>
          <w:rFonts w:hint="default" w:asciiTheme="minorEastAsia" w:hAnsiTheme="minorEastAsia" w:eastAsiaTheme="minorEastAsia"/>
          <w:color w:val="auto"/>
          <w:u w:val="single" w:color="auto"/>
        </w:rPr>
      </w:pPr>
      <w:r>
        <w:rPr>
          <w:rFonts w:hint="eastAsia"/>
          <w:color w:val="auto"/>
          <w:sz w:val="22"/>
          <w:u w:val="none" w:color="auto"/>
        </w:rPr>
        <w:t>作成者　職・氏名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737" w:right="1417" w:bottom="680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6"/>
  <w:bordersDoNotSurroundHeader/>
  <w:bordersDoNotSurroundFooter/>
  <w:defaultTabStop w:val="840"/>
  <w:defaultTableStyle w:val="26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fal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falt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falt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2"/>
    </w:rPr>
  </w:style>
  <w:style w:type="paragraph" w:styleId="25" w:customStyle="1">
    <w:name w:val="jou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tLeast"/>
      <w:ind w:leftChars="0" w:rightChars="0" w:hanging="23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spacing w:val="2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3613</TotalTime>
  <Pages>9</Pages>
  <Words>9</Words>
  <Characters>1808</Characters>
  <Application>JUST Note</Application>
  <Lines>2719</Lines>
  <Paragraphs>207</Paragraphs>
  <CharactersWithSpaces>2232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user</cp:lastModifiedBy>
  <cp:lastPrinted>2024-01-31T05:00:03Z</cp:lastPrinted>
  <dcterms:created xsi:type="dcterms:W3CDTF">2021-07-13T10:40:00Z</dcterms:created>
  <dcterms:modified xsi:type="dcterms:W3CDTF">2024-01-31T05:00:40Z</dcterms:modified>
  <cp:revision>250</cp:revision>
</cp:coreProperties>
</file>