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rPr>
        <w:t>維持管理の技術上の基準</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政令第７条第３号・第５号・第８号・第</w:t>
      </w:r>
      <w:r>
        <w:rPr>
          <w:rFonts w:hint="eastAsia" w:ascii="ＭＳ 明朝" w:hAnsi="ＭＳ 明朝" w:eastAsia="ＭＳ 明朝"/>
        </w:rPr>
        <w:t>12</w:t>
      </w:r>
      <w:r>
        <w:rPr>
          <w:rFonts w:hint="eastAsia" w:ascii="ＭＳ 明朝" w:hAnsi="ＭＳ 明朝" w:eastAsia="ＭＳ 明朝"/>
        </w:rPr>
        <w:t>号・第</w:t>
      </w:r>
      <w:r>
        <w:rPr>
          <w:rFonts w:hint="eastAsia" w:ascii="ＭＳ 明朝" w:hAnsi="ＭＳ 明朝" w:eastAsia="ＭＳ 明朝"/>
        </w:rPr>
        <w:t>13</w:t>
      </w:r>
      <w:r>
        <w:rPr>
          <w:rFonts w:hint="eastAsia" w:ascii="ＭＳ 明朝" w:hAnsi="ＭＳ 明朝" w:eastAsia="ＭＳ 明朝"/>
        </w:rPr>
        <w:t>号の２　焼却施設</w:t>
      </w:r>
    </w:p>
    <w:tbl>
      <w:tblPr>
        <w:tblStyle w:val="18"/>
        <w:tblW w:w="0" w:type="auto"/>
        <w:tblInd w:w="0" w:type="dxa"/>
        <w:tblLayout w:type="fixed"/>
        <w:tblLook w:firstRow="1" w:lastRow="0" w:firstColumn="1" w:lastColumn="0" w:noHBand="0" w:noVBand="1" w:val="04A0"/>
      </w:tblPr>
      <w:tblGrid>
        <w:gridCol w:w="4195"/>
        <w:gridCol w:w="4309"/>
      </w:tblGrid>
      <w:tr>
        <w:trPr/>
        <w:tc>
          <w:tcPr>
            <w:tcW w:w="4195" w:type="dxa"/>
            <w:vAlign w:val="top"/>
          </w:tcPr>
          <w:p>
            <w:pPr>
              <w:pStyle w:val="0"/>
              <w:jc w:val="center"/>
              <w:rPr>
                <w:rFonts w:hint="eastAsia" w:ascii="ＭＳ 明朝" w:hAnsi="ＭＳ 明朝" w:eastAsia="ＭＳ 明朝"/>
              </w:rPr>
            </w:pPr>
            <w:r>
              <w:rPr>
                <w:rFonts w:hint="eastAsia" w:ascii="ＭＳ 明朝" w:hAnsi="ＭＳ 明朝" w:eastAsia="ＭＳ 明朝"/>
              </w:rPr>
              <w:t>維持管理の技術上の基準</w:t>
            </w:r>
          </w:p>
        </w:tc>
        <w:tc>
          <w:tcPr>
            <w:tcW w:w="4309" w:type="dxa"/>
            <w:vAlign w:val="top"/>
          </w:tcPr>
          <w:p>
            <w:pPr>
              <w:pStyle w:val="0"/>
              <w:jc w:val="center"/>
              <w:rPr>
                <w:rFonts w:hint="eastAsia" w:ascii="ＭＳ 明朝" w:hAnsi="ＭＳ 明朝" w:eastAsia="ＭＳ 明朝"/>
              </w:rPr>
            </w:pPr>
            <w:r>
              <w:rPr>
                <w:rFonts w:hint="eastAsia" w:ascii="ＭＳ 明朝" w:hAnsi="ＭＳ 明朝" w:eastAsia="ＭＳ 明朝"/>
              </w:rPr>
              <w:t>計画</w:t>
            </w: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条の６第１号</w:t>
            </w:r>
          </w:p>
          <w:p>
            <w:pPr>
              <w:pStyle w:val="0"/>
              <w:rPr>
                <w:rFonts w:hint="eastAsia" w:ascii="ＭＳ 明朝" w:hAnsi="ＭＳ 明朝" w:eastAsia="ＭＳ 明朝"/>
              </w:rPr>
            </w:pPr>
            <w:r>
              <w:rPr>
                <w:rFonts w:hint="eastAsia" w:ascii="ＭＳ 明朝" w:hAnsi="ＭＳ 明朝" w:eastAsia="ＭＳ 明朝"/>
              </w:rPr>
              <w:t>受け入れる産業廃棄物の種類及び量が当該施設の処理能力に見合つた適正なものとなるよう、受け入れる際に、必要な当該産業廃棄物の性状の分析又は計量を行うこと。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条の６第２号</w:t>
            </w:r>
          </w:p>
          <w:p>
            <w:pPr>
              <w:pStyle w:val="0"/>
              <w:rPr>
                <w:rFonts w:hint="eastAsia"/>
              </w:rPr>
            </w:pPr>
            <w:r>
              <w:rPr>
                <w:rFonts w:hint="eastAsia" w:ascii="ＭＳ 明朝" w:hAnsi="ＭＳ 明朝" w:eastAsia="ＭＳ 明朝"/>
              </w:rPr>
              <w:t>施設への産業廃棄物の投入は、当該施設の処理能力を超えないように行うこと。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条の６第３号</w:t>
            </w:r>
          </w:p>
          <w:p>
            <w:pPr>
              <w:pStyle w:val="0"/>
              <w:rPr>
                <w:rFonts w:hint="eastAsia" w:ascii="ＭＳ 明朝" w:hAnsi="ＭＳ 明朝" w:eastAsia="ＭＳ 明朝"/>
              </w:rPr>
            </w:pPr>
            <w:r>
              <w:rPr>
                <w:rFonts w:hint="eastAsia" w:ascii="ＭＳ 明朝" w:hAnsi="ＭＳ 明朝" w:eastAsia="ＭＳ 明朝"/>
              </w:rPr>
              <w:t>産業廃棄物が施設から流出する等の異常な事態が生じたときは、直ちに施設の運転を停止し、流出した産業廃棄物の回収その他の生活環境の保全上必要な措置を講ずること。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条の６第４号</w:t>
            </w:r>
          </w:p>
          <w:p>
            <w:pPr>
              <w:pStyle w:val="0"/>
              <w:rPr>
                <w:rFonts w:hint="eastAsia" w:ascii="ＭＳ 明朝" w:hAnsi="ＭＳ 明朝" w:eastAsia="ＭＳ 明朝"/>
              </w:rPr>
            </w:pPr>
            <w:r>
              <w:rPr>
                <w:rFonts w:hint="eastAsia" w:ascii="ＭＳ 明朝" w:hAnsi="ＭＳ 明朝" w:eastAsia="ＭＳ 明朝"/>
              </w:rPr>
              <w:t>施設の正常な機能を維持するため、定期的に施設の点検及び機能検査を行うこと。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条の６第５号</w:t>
            </w:r>
          </w:p>
          <w:p>
            <w:pPr>
              <w:pStyle w:val="0"/>
              <w:rPr>
                <w:rFonts w:hint="eastAsia" w:ascii="ＭＳ 明朝" w:hAnsi="ＭＳ 明朝" w:eastAsia="ＭＳ 明朝"/>
              </w:rPr>
            </w:pPr>
            <w:r>
              <w:rPr>
                <w:rFonts w:hint="eastAsia" w:ascii="ＭＳ 明朝" w:hAnsi="ＭＳ 明朝" w:eastAsia="ＭＳ 明朝"/>
              </w:rPr>
              <w:t>産業廃棄物の飛散及び流出並びに悪臭の発散を防止するために必要な措置を講ずること。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条の６第６号</w:t>
            </w:r>
          </w:p>
          <w:p>
            <w:pPr>
              <w:pStyle w:val="0"/>
              <w:rPr>
                <w:rFonts w:hint="eastAsia" w:ascii="ＭＳ 明朝" w:hAnsi="ＭＳ 明朝" w:eastAsia="ＭＳ 明朝"/>
              </w:rPr>
            </w:pPr>
            <w:r>
              <w:rPr>
                <w:rFonts w:hint="eastAsia" w:ascii="ＭＳ 明朝" w:hAnsi="ＭＳ 明朝" w:eastAsia="ＭＳ 明朝"/>
              </w:rPr>
              <w:t>蚊、はえ等の発生の防止に努め、構内の清潔を保持すること。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条の６第７号</w:t>
            </w:r>
          </w:p>
          <w:p>
            <w:pPr>
              <w:pStyle w:val="0"/>
              <w:rPr>
                <w:rFonts w:hint="eastAsia" w:ascii="ＭＳ 明朝" w:hAnsi="ＭＳ 明朝" w:eastAsia="ＭＳ 明朝"/>
              </w:rPr>
            </w:pPr>
            <w:r>
              <w:rPr>
                <w:rFonts w:hint="eastAsia" w:ascii="ＭＳ 明朝" w:hAnsi="ＭＳ 明朝" w:eastAsia="ＭＳ 明朝"/>
              </w:rPr>
              <w:t>著しい騒音及び振動の発生により周囲の生活環境を損なわないように必要な措置を講ずること。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条の６第８号</w:t>
            </w:r>
          </w:p>
          <w:p>
            <w:pPr>
              <w:pStyle w:val="0"/>
              <w:rPr>
                <w:rFonts w:hint="eastAsia" w:ascii="ＭＳ 明朝" w:hAnsi="ＭＳ 明朝" w:eastAsia="ＭＳ 明朝"/>
              </w:rPr>
            </w:pPr>
            <w:r>
              <w:rPr>
                <w:rFonts w:hint="eastAsia" w:ascii="ＭＳ 明朝" w:hAnsi="ＭＳ 明朝" w:eastAsia="ＭＳ 明朝"/>
              </w:rPr>
              <w:t>施設から排水を放流する場合は、その水質を生活環境保全上の支障が生じないものとするとともに、定期的に放流水の水質検査を行うこと。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条の６第９号</w:t>
            </w:r>
          </w:p>
          <w:p>
            <w:pPr>
              <w:pStyle w:val="0"/>
              <w:rPr>
                <w:rFonts w:hint="eastAsia" w:ascii="ＭＳ 明朝" w:hAnsi="ＭＳ 明朝" w:eastAsia="ＭＳ 明朝"/>
              </w:rPr>
            </w:pPr>
            <w:r>
              <w:rPr>
                <w:rFonts w:hint="eastAsia" w:ascii="ＭＳ 明朝" w:hAnsi="ＭＳ 明朝" w:eastAsia="ＭＳ 明朝"/>
              </w:rPr>
              <w:t>施設の維持管理に関する点検、検査その他の措置</w:t>
            </w:r>
            <w:r>
              <w:rPr>
                <w:rFonts w:hint="eastAsia" w:ascii="ＭＳ 明朝" w:hAnsi="ＭＳ 明朝" w:eastAsia="ＭＳ 明朝"/>
              </w:rPr>
              <w:t>(</w:t>
            </w:r>
            <w:r>
              <w:rPr>
                <w:rFonts w:hint="eastAsia" w:ascii="ＭＳ 明朝" w:hAnsi="ＭＳ 明朝" w:eastAsia="ＭＳ 明朝"/>
              </w:rPr>
              <w:t>法第</w:t>
            </w:r>
            <w:r>
              <w:rPr>
                <w:rFonts w:hint="eastAsia" w:ascii="ＭＳ 明朝" w:hAnsi="ＭＳ 明朝" w:eastAsia="ＭＳ 明朝"/>
              </w:rPr>
              <w:t>21</w:t>
            </w:r>
            <w:r>
              <w:rPr>
                <w:rFonts w:hint="eastAsia" w:ascii="ＭＳ 明朝" w:hAnsi="ＭＳ 明朝" w:eastAsia="ＭＳ 明朝"/>
              </w:rPr>
              <w:t>条の２第１項に規定する応急の措置を含む。</w:t>
            </w:r>
            <w:r>
              <w:rPr>
                <w:rFonts w:hint="eastAsia" w:ascii="ＭＳ 明朝" w:hAnsi="ＭＳ 明朝" w:eastAsia="ＭＳ 明朝"/>
              </w:rPr>
              <w:t>)</w:t>
            </w:r>
            <w:r>
              <w:rPr>
                <w:rFonts w:hint="eastAsia" w:ascii="ＭＳ 明朝" w:hAnsi="ＭＳ 明朝" w:eastAsia="ＭＳ 明朝"/>
              </w:rPr>
              <w:t>の記録を作成し、三年間保存すること。</w:t>
            </w:r>
          </w:p>
        </w:tc>
        <w:tc>
          <w:tcPr>
            <w:tcW w:w="4309" w:type="dxa"/>
            <w:vAlign w:val="top"/>
          </w:tcPr>
          <w:p>
            <w:pPr>
              <w:pStyle w:val="0"/>
              <w:rPr>
                <w:rFonts w:hint="eastAsia" w:ascii="ＭＳ 明朝" w:hAnsi="ＭＳ 明朝" w:eastAsia="ＭＳ 明朝"/>
              </w:rPr>
            </w:pPr>
          </w:p>
        </w:tc>
      </w:tr>
      <w:tr>
        <w:trPr>
          <w:trHeight w:val="2510" w:hRule="atLeast"/>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条の７第５項</w:t>
            </w:r>
            <w:r>
              <w:rPr>
                <w:rFonts w:hint="eastAsia" w:ascii="ＭＳ 明朝" w:hAnsi="ＭＳ 明朝" w:eastAsia="ＭＳ 明朝"/>
              </w:rPr>
              <w:t>(</w:t>
            </w:r>
            <w:r>
              <w:rPr>
                <w:rFonts w:hint="eastAsia" w:ascii="ＭＳ 明朝" w:hAnsi="ＭＳ 明朝" w:eastAsia="ＭＳ 明朝"/>
              </w:rPr>
              <w:t>次項に掲げるものを除く。</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規則第４条の５第１項第２号　イ</w:t>
            </w:r>
          </w:p>
          <w:p>
            <w:pPr>
              <w:pStyle w:val="0"/>
              <w:rPr>
                <w:rFonts w:hint="eastAsia" w:ascii="ＭＳ 明朝" w:hAnsi="ＭＳ 明朝" w:eastAsia="ＭＳ 明朝"/>
              </w:rPr>
            </w:pPr>
            <w:r>
              <w:rPr>
                <w:rFonts w:hint="eastAsia" w:ascii="ＭＳ 明朝" w:hAnsi="ＭＳ 明朝" w:eastAsia="ＭＳ 明朝"/>
              </w:rPr>
              <w:t>ピット・クレーン方式によつて燃焼室にごみを投入する場合には、常時、ごみを均一に混合すること。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規則第４条の５第１項第２号　ロ</w:t>
            </w:r>
          </w:p>
          <w:p>
            <w:pPr>
              <w:pStyle w:val="0"/>
              <w:rPr>
                <w:rFonts w:hint="eastAsia" w:ascii="ＭＳ 明朝" w:hAnsi="ＭＳ 明朝" w:eastAsia="ＭＳ 明朝"/>
              </w:rPr>
            </w:pPr>
            <w:r>
              <w:rPr>
                <w:rFonts w:hint="eastAsia" w:ascii="ＭＳ 明朝" w:hAnsi="ＭＳ 明朝" w:eastAsia="ＭＳ 明朝"/>
              </w:rPr>
              <w:t>燃焼室へのごみの投入は、法第９条の２の４第１項の認定に係る熱回収施設である焼却施設にあつては外気と遮断した状態で行い、それ以外の焼却施設にあつては外気と遮断した状態で、定量ずつ連続的に行うこと。ただし、第４条第１項第７号イの環境大臣が定める焼却施設にあつては、この限りでない。</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規則第４条の５第１項第２号　ニ</w:t>
            </w:r>
          </w:p>
          <w:p>
            <w:pPr>
              <w:pStyle w:val="0"/>
              <w:rPr>
                <w:rFonts w:hint="eastAsia" w:ascii="ＭＳ 明朝" w:hAnsi="ＭＳ 明朝" w:eastAsia="ＭＳ 明朝"/>
              </w:rPr>
            </w:pPr>
            <w:r>
              <w:rPr>
                <w:rFonts w:hint="eastAsia" w:ascii="ＭＳ 明朝" w:hAnsi="ＭＳ 明朝" w:eastAsia="ＭＳ 明朝"/>
              </w:rPr>
              <w:t>焼却灰の熱しやく減量が</w:t>
            </w:r>
            <w:r>
              <w:rPr>
                <w:rFonts w:hint="eastAsia" w:ascii="ＭＳ 明朝" w:hAnsi="ＭＳ 明朝" w:eastAsia="ＭＳ 明朝"/>
              </w:rPr>
              <w:t>10</w:t>
            </w:r>
            <w:r>
              <w:rPr>
                <w:rFonts w:hint="eastAsia" w:ascii="ＭＳ 明朝" w:hAnsi="ＭＳ 明朝" w:eastAsia="ＭＳ 明朝"/>
              </w:rPr>
              <w:t>パーセント以下になるように焼却すること。ただし、焼却灰を生活環境の保全上支障が生ずるおそれのないよう使用する場合にあつては、この限りでない。</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規則第４条の５第１項第２号　ホ</w:t>
            </w:r>
          </w:p>
          <w:p>
            <w:pPr>
              <w:pStyle w:val="0"/>
              <w:rPr>
                <w:rFonts w:hint="eastAsia" w:ascii="ＭＳ 明朝" w:hAnsi="ＭＳ 明朝" w:eastAsia="ＭＳ 明朝"/>
              </w:rPr>
            </w:pPr>
            <w:r>
              <w:rPr>
                <w:rFonts w:hint="eastAsia" w:ascii="ＭＳ 明朝" w:hAnsi="ＭＳ 明朝" w:eastAsia="ＭＳ 明朝"/>
              </w:rPr>
              <w:t>運転を開始する場合には、助燃装置を作動させる等により、炉温を速やかに上昇させること。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規則第４条の５第１項第２号　へ</w:t>
            </w:r>
          </w:p>
          <w:p>
            <w:pPr>
              <w:pStyle w:val="0"/>
              <w:rPr>
                <w:rFonts w:hint="eastAsia" w:ascii="ＭＳ 明朝" w:hAnsi="ＭＳ 明朝" w:eastAsia="ＭＳ 明朝"/>
              </w:rPr>
            </w:pPr>
            <w:r>
              <w:rPr>
                <w:rFonts w:hint="eastAsia" w:ascii="ＭＳ 明朝" w:hAnsi="ＭＳ 明朝" w:eastAsia="ＭＳ 明朝"/>
              </w:rPr>
              <w:t>運転を停止する場合には、助燃装置を作動させる等により、炉温を高温に保ち、ごみを燃焼し尽くすこと。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規則第４条の５第１項第２号　ト</w:t>
            </w:r>
          </w:p>
          <w:p>
            <w:pPr>
              <w:pStyle w:val="0"/>
              <w:rPr>
                <w:rFonts w:hint="eastAsia" w:ascii="ＭＳ 明朝" w:hAnsi="ＭＳ 明朝" w:eastAsia="ＭＳ 明朝"/>
              </w:rPr>
            </w:pPr>
            <w:r>
              <w:rPr>
                <w:rFonts w:hint="eastAsia" w:ascii="ＭＳ 明朝" w:hAnsi="ＭＳ 明朝" w:eastAsia="ＭＳ 明朝"/>
              </w:rPr>
              <w:t>燃焼室中の燃焼ガスの温度を連続的に測定し、かつ、記録すること。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規則第４条の５第１項第２号　チ</w:t>
            </w:r>
          </w:p>
          <w:p>
            <w:pPr>
              <w:pStyle w:val="0"/>
              <w:rPr>
                <w:rFonts w:hint="eastAsia" w:ascii="ＭＳ 明朝" w:hAnsi="ＭＳ 明朝" w:eastAsia="ＭＳ 明朝"/>
              </w:rPr>
            </w:pPr>
            <w:r>
              <w:rPr>
                <w:rFonts w:hint="eastAsia" w:ascii="ＭＳ 明朝" w:hAnsi="ＭＳ 明朝" w:eastAsia="ＭＳ 明朝"/>
              </w:rPr>
              <w:t>集じん器に流入する燃焼ガスの温度をおおむね摂氏</w:t>
            </w:r>
            <w:r>
              <w:rPr>
                <w:rFonts w:hint="eastAsia" w:ascii="ＭＳ 明朝" w:hAnsi="ＭＳ 明朝" w:eastAsia="ＭＳ 明朝"/>
              </w:rPr>
              <w:t>200</w:t>
            </w:r>
            <w:r>
              <w:rPr>
                <w:rFonts w:hint="eastAsia" w:ascii="ＭＳ 明朝" w:hAnsi="ＭＳ 明朝" w:eastAsia="ＭＳ 明朝"/>
              </w:rPr>
              <w:t>度以下に冷却すること。ただし、集じん器内で燃焼ガスの温度を速やかにおおむね摂氏</w:t>
            </w:r>
            <w:r>
              <w:rPr>
                <w:rFonts w:hint="eastAsia" w:ascii="ＭＳ 明朝" w:hAnsi="ＭＳ 明朝" w:eastAsia="ＭＳ 明朝"/>
              </w:rPr>
              <w:t>200</w:t>
            </w:r>
            <w:r>
              <w:rPr>
                <w:rFonts w:hint="eastAsia" w:ascii="ＭＳ 明朝" w:hAnsi="ＭＳ 明朝" w:eastAsia="ＭＳ 明朝"/>
              </w:rPr>
              <w:t>度以下に冷却することができる場合にあつては、この限りでない。</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規則第４条の５第１項第２号　リ</w:t>
            </w:r>
          </w:p>
          <w:p>
            <w:pPr>
              <w:pStyle w:val="0"/>
              <w:rPr>
                <w:rFonts w:hint="eastAsia" w:ascii="ＭＳ 明朝" w:hAnsi="ＭＳ 明朝" w:eastAsia="ＭＳ 明朝"/>
              </w:rPr>
            </w:pPr>
            <w:r>
              <w:rPr>
                <w:rFonts w:hint="eastAsia" w:ascii="ＭＳ 明朝" w:hAnsi="ＭＳ 明朝" w:eastAsia="ＭＳ 明朝"/>
              </w:rPr>
              <w:t>集じん器に流入する燃焼ガスの温度</w:t>
            </w:r>
            <w:r>
              <w:rPr>
                <w:rFonts w:hint="eastAsia" w:ascii="ＭＳ 明朝" w:hAnsi="ＭＳ 明朝" w:eastAsia="ＭＳ 明朝"/>
              </w:rPr>
              <w:t>(</w:t>
            </w:r>
            <w:r>
              <w:rPr>
                <w:rFonts w:hint="eastAsia" w:ascii="ＭＳ 明朝" w:hAnsi="ＭＳ 明朝" w:eastAsia="ＭＳ 明朝"/>
              </w:rPr>
              <w:t>チのただし書の場合にあつては、集じん器内で冷却された燃焼ガスの温度</w:t>
            </w:r>
            <w:r>
              <w:rPr>
                <w:rFonts w:hint="eastAsia" w:ascii="ＭＳ 明朝" w:hAnsi="ＭＳ 明朝" w:eastAsia="ＭＳ 明朝"/>
              </w:rPr>
              <w:t>)</w:t>
            </w:r>
            <w:r>
              <w:rPr>
                <w:rFonts w:hint="eastAsia" w:ascii="ＭＳ 明朝" w:hAnsi="ＭＳ 明朝" w:eastAsia="ＭＳ 明朝"/>
              </w:rPr>
              <w:t>を連続的に測定し、かつ、記録すること。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規則第４条の５第１項第２号　ヌ</w:t>
            </w:r>
          </w:p>
          <w:p>
            <w:pPr>
              <w:pStyle w:val="0"/>
              <w:rPr>
                <w:rFonts w:hint="eastAsia" w:ascii="ＭＳ 明朝" w:hAnsi="ＭＳ 明朝" w:eastAsia="ＭＳ 明朝"/>
              </w:rPr>
            </w:pPr>
            <w:r>
              <w:rPr>
                <w:rFonts w:hint="eastAsia" w:ascii="ＭＳ 明朝" w:hAnsi="ＭＳ 明朝" w:eastAsia="ＭＳ 明朝"/>
              </w:rPr>
              <w:t>冷却設備及び排ガス処理設備にたい積したばいじんを除去すること。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規則第４条の５第１項第２号　ル</w:t>
            </w:r>
          </w:p>
          <w:p>
            <w:pPr>
              <w:pStyle w:val="0"/>
              <w:rPr>
                <w:rFonts w:hint="eastAsia" w:ascii="ＭＳ 明朝" w:hAnsi="ＭＳ 明朝" w:eastAsia="ＭＳ 明朝"/>
              </w:rPr>
            </w:pPr>
            <w:r>
              <w:rPr>
                <w:rFonts w:hint="eastAsia" w:ascii="ＭＳ 明朝" w:hAnsi="ＭＳ 明朝" w:eastAsia="ＭＳ 明朝"/>
              </w:rPr>
              <w:t>煙突から排出される排ガス中の一酸化炭素の濃度が百万分の百以下となるようにごみを焼却すること。ただし、煙突から排出される排ガス中のダイオキシン類の発生抑制のための燃焼に係る維持管理の指標として一酸化炭素の濃度を用いることが適当でないものとして環境大臣が定める焼却施設であつて、当該排ガス中のダイオキシン類の濃度を、三月に一回以上測定し、かつ、記録するものにあつては、この限りでない。</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規則第４条の５第１項第２号　ヲ</w:t>
            </w:r>
          </w:p>
          <w:p>
            <w:pPr>
              <w:pStyle w:val="0"/>
              <w:rPr>
                <w:rFonts w:hint="eastAsia" w:ascii="ＭＳ 明朝" w:hAnsi="ＭＳ 明朝" w:eastAsia="ＭＳ 明朝"/>
              </w:rPr>
            </w:pPr>
            <w:r>
              <w:rPr>
                <w:rFonts w:hint="eastAsia" w:ascii="ＭＳ 明朝" w:hAnsi="ＭＳ 明朝" w:eastAsia="ＭＳ 明朝"/>
              </w:rPr>
              <w:t>煙突から排出される排ガス中の一酸化炭素の濃度を連続的に測定し、かつ、記録すること。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規則第４条の５第１項第２号　ワ</w:t>
            </w:r>
          </w:p>
          <w:p>
            <w:pPr>
              <w:pStyle w:val="0"/>
              <w:rPr>
                <w:rFonts w:hint="eastAsia" w:ascii="ＭＳ 明朝" w:hAnsi="ＭＳ 明朝" w:eastAsia="ＭＳ 明朝"/>
              </w:rPr>
            </w:pPr>
            <w:r>
              <w:rPr>
                <w:rFonts w:hint="eastAsia" w:ascii="ＭＳ 明朝" w:hAnsi="ＭＳ 明朝" w:eastAsia="ＭＳ 明朝"/>
              </w:rPr>
              <w:t>煙突から排出される排ガス中のダイオキシン類の濃度が別表第三の上欄に掲げる燃焼室の処理能力に応じて同表の下欄に定める濃度以下となるようにごみを焼却すること。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規則第４条の５第１項第２号　カ</w:t>
            </w:r>
          </w:p>
          <w:p>
            <w:pPr>
              <w:pStyle w:val="0"/>
              <w:rPr>
                <w:rFonts w:hint="eastAsia" w:ascii="ＭＳ 明朝" w:hAnsi="ＭＳ 明朝" w:eastAsia="ＭＳ 明朝"/>
              </w:rPr>
            </w:pPr>
            <w:r>
              <w:rPr>
                <w:rFonts w:hint="eastAsia" w:ascii="ＭＳ 明朝" w:hAnsi="ＭＳ 明朝" w:eastAsia="ＭＳ 明朝"/>
              </w:rPr>
              <w:t>煙突から排出される排ガス中のダイオキシン類の濃度を毎年一回以上、ばい煙量又はばい煙濃度</w:t>
            </w:r>
            <w:r>
              <w:rPr>
                <w:rFonts w:hint="eastAsia" w:ascii="ＭＳ 明朝" w:hAnsi="ＭＳ 明朝" w:eastAsia="ＭＳ 明朝"/>
              </w:rPr>
              <w:t>(</w:t>
            </w:r>
            <w:r>
              <w:rPr>
                <w:rFonts w:hint="eastAsia" w:ascii="ＭＳ 明朝" w:hAnsi="ＭＳ 明朝" w:eastAsia="ＭＳ 明朝"/>
              </w:rPr>
              <w:t>硫黄酸化物、ばいじん、塩化水素及び窒素酸化物に係るものに限る。</w:t>
            </w:r>
            <w:r>
              <w:rPr>
                <w:rFonts w:hint="eastAsia" w:ascii="ＭＳ 明朝" w:hAnsi="ＭＳ 明朝" w:eastAsia="ＭＳ 明朝"/>
              </w:rPr>
              <w:t>)</w:t>
            </w:r>
            <w:r>
              <w:rPr>
                <w:rFonts w:hint="eastAsia" w:ascii="ＭＳ 明朝" w:hAnsi="ＭＳ 明朝" w:eastAsia="ＭＳ 明朝"/>
              </w:rPr>
              <w:t>を六月に一回以上測定し、かつ、記録すること。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規則第４条の５第１項第２号　ヨ</w:t>
            </w:r>
          </w:p>
          <w:p>
            <w:pPr>
              <w:pStyle w:val="0"/>
              <w:rPr>
                <w:rFonts w:hint="eastAsia" w:ascii="ＭＳ 明朝" w:hAnsi="ＭＳ 明朝" w:eastAsia="ＭＳ 明朝"/>
              </w:rPr>
            </w:pPr>
            <w:r>
              <w:rPr>
                <w:rFonts w:hint="eastAsia" w:ascii="ＭＳ 明朝" w:hAnsi="ＭＳ 明朝" w:eastAsia="ＭＳ 明朝"/>
              </w:rPr>
              <w:t>排ガスによる生活環境保全上の支障が生じないようにすること。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規則第４条の５第１項第２号　タ</w:t>
            </w:r>
          </w:p>
          <w:p>
            <w:pPr>
              <w:pStyle w:val="0"/>
              <w:rPr>
                <w:rFonts w:hint="eastAsia" w:ascii="ＭＳ 明朝" w:hAnsi="ＭＳ 明朝" w:eastAsia="ＭＳ 明朝"/>
              </w:rPr>
            </w:pPr>
            <w:r>
              <w:rPr>
                <w:rFonts w:hint="eastAsia" w:ascii="ＭＳ 明朝" w:hAnsi="ＭＳ 明朝" w:eastAsia="ＭＳ 明朝"/>
              </w:rPr>
              <w:t>煙突から排出される排ガスを水により洗浄し、又は冷却する場合は、当該水の飛散及び流出による生活環境保全上の支障が生じないようにすること。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規則第４条の５第１項第２号　レ</w:t>
            </w:r>
          </w:p>
          <w:p>
            <w:pPr>
              <w:pStyle w:val="0"/>
              <w:rPr>
                <w:rFonts w:hint="eastAsia" w:ascii="ＭＳ 明朝" w:hAnsi="ＭＳ 明朝" w:eastAsia="ＭＳ 明朝"/>
              </w:rPr>
            </w:pPr>
            <w:r>
              <w:rPr>
                <w:rFonts w:hint="eastAsia" w:ascii="ＭＳ 明朝" w:hAnsi="ＭＳ 明朝" w:eastAsia="ＭＳ 明朝"/>
              </w:rPr>
              <w:t>ばいじんを焼却灰と分離して排出し、貯留すること。ただし、第４条第１項第７号チのただし書の場合にあつては、この限りでない。</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規則第４条の５第１項第２号　ソ</w:t>
            </w:r>
          </w:p>
          <w:p>
            <w:pPr>
              <w:pStyle w:val="0"/>
              <w:rPr>
                <w:rFonts w:hint="eastAsia" w:ascii="ＭＳ 明朝" w:hAnsi="ＭＳ 明朝" w:eastAsia="ＭＳ 明朝"/>
              </w:rPr>
            </w:pPr>
            <w:r>
              <w:rPr>
                <w:rFonts w:hint="eastAsia" w:ascii="ＭＳ 明朝" w:hAnsi="ＭＳ 明朝" w:eastAsia="ＭＳ 明朝"/>
              </w:rPr>
              <w:t>ばいじん又は焼却灰の溶融を行う場合にあつては、灰出し設備に投入されたばいじん又は焼却灰の温度をその融点以上に保つこと。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規則第４条の５第１項第２号　ツ</w:t>
            </w:r>
          </w:p>
          <w:p>
            <w:pPr>
              <w:pStyle w:val="0"/>
              <w:rPr>
                <w:rFonts w:hint="eastAsia" w:ascii="ＭＳ 明朝" w:hAnsi="ＭＳ 明朝" w:eastAsia="ＭＳ 明朝"/>
              </w:rPr>
            </w:pPr>
            <w:r>
              <w:rPr>
                <w:rFonts w:hint="eastAsia" w:ascii="ＭＳ 明朝" w:hAnsi="ＭＳ 明朝" w:eastAsia="ＭＳ 明朝"/>
              </w:rPr>
              <w:t>ばいじん又は焼却灰の焼成を行う場合にあつては、焼成炉中の温度を摂氏</w:t>
            </w:r>
            <w:r>
              <w:rPr>
                <w:rFonts w:hint="eastAsia" w:ascii="ＭＳ 明朝" w:hAnsi="ＭＳ 明朝" w:eastAsia="ＭＳ 明朝"/>
              </w:rPr>
              <w:t>1,000</w:t>
            </w:r>
            <w:r>
              <w:rPr>
                <w:rFonts w:hint="eastAsia" w:ascii="ＭＳ 明朝" w:hAnsi="ＭＳ 明朝" w:eastAsia="ＭＳ 明朝"/>
              </w:rPr>
              <w:t>度以上に保つとともに、焼成炉中の温度を連続的に測定し、かつ、記録すること。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規則第４条の５第１項第２号　ネ</w:t>
            </w:r>
          </w:p>
          <w:p>
            <w:pPr>
              <w:pStyle w:val="0"/>
              <w:rPr>
                <w:rFonts w:hint="eastAsia" w:ascii="ＭＳ 明朝" w:hAnsi="ＭＳ 明朝" w:eastAsia="ＭＳ 明朝"/>
              </w:rPr>
            </w:pPr>
            <w:r>
              <w:rPr>
                <w:rFonts w:hint="eastAsia" w:ascii="ＭＳ 明朝" w:hAnsi="ＭＳ 明朝" w:eastAsia="ＭＳ 明朝"/>
              </w:rPr>
              <w:t>ばいじん又は焼却灰のセメント固化処理又は薬剤処理を行う場合にあつては、ばいじん又は焼却灰、セメント又は薬剤及び水を均一に混合すること。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規則第４条の５第１項第２号　フ</w:t>
            </w:r>
          </w:p>
          <w:p>
            <w:pPr>
              <w:pStyle w:val="0"/>
              <w:rPr>
                <w:rFonts w:hint="eastAsia" w:ascii="ＭＳ 明朝" w:hAnsi="ＭＳ 明朝" w:eastAsia="ＭＳ 明朝"/>
              </w:rPr>
            </w:pPr>
            <w:r>
              <w:rPr>
                <w:rFonts w:hint="eastAsia" w:ascii="ＭＳ 明朝" w:hAnsi="ＭＳ 明朝" w:eastAsia="ＭＳ 明朝"/>
              </w:rPr>
              <w:t>火災の発生を防止するために必要な措置を講ずるとともに、消火器その他の消火設備を備えること。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条の７第５項第１号</w:t>
            </w:r>
          </w:p>
          <w:p>
            <w:pPr>
              <w:pStyle w:val="0"/>
              <w:rPr>
                <w:rFonts w:hint="eastAsia" w:ascii="ＭＳ 明朝" w:hAnsi="ＭＳ 明朝" w:eastAsia="ＭＳ 明朝"/>
              </w:rPr>
            </w:pPr>
            <w:r>
              <w:rPr>
                <w:rFonts w:hint="eastAsia" w:ascii="ＭＳ 明朝" w:hAnsi="ＭＳ 明朝" w:eastAsia="ＭＳ 明朝"/>
              </w:rPr>
              <w:t>燃焼室中の燃焼ガスの温度を摂氏</w:t>
            </w:r>
            <w:r>
              <w:rPr>
                <w:rFonts w:hint="eastAsia" w:ascii="ＭＳ 明朝" w:hAnsi="ＭＳ 明朝" w:eastAsia="ＭＳ 明朝"/>
              </w:rPr>
              <w:t>800</w:t>
            </w:r>
            <w:r>
              <w:rPr>
                <w:rFonts w:hint="eastAsia" w:ascii="ＭＳ 明朝" w:hAnsi="ＭＳ 明朝" w:eastAsia="ＭＳ 明朝"/>
              </w:rPr>
              <w:t>度</w:t>
            </w:r>
            <w:r>
              <w:rPr>
                <w:rFonts w:hint="eastAsia" w:ascii="ＭＳ 明朝" w:hAnsi="ＭＳ 明朝" w:eastAsia="ＭＳ 明朝"/>
              </w:rPr>
              <w:t>(</w:t>
            </w:r>
            <w:r>
              <w:rPr>
                <w:rFonts w:hint="eastAsia" w:ascii="ＭＳ 明朝" w:hAnsi="ＭＳ 明朝" w:eastAsia="ＭＳ 明朝"/>
              </w:rPr>
              <w:t>令第７条第</w:t>
            </w:r>
            <w:r>
              <w:rPr>
                <w:rFonts w:hint="eastAsia" w:ascii="ＭＳ 明朝" w:hAnsi="ＭＳ 明朝" w:eastAsia="ＭＳ 明朝"/>
              </w:rPr>
              <w:t>12</w:t>
            </w:r>
            <w:r>
              <w:rPr>
                <w:rFonts w:hint="eastAsia" w:ascii="ＭＳ 明朝" w:hAnsi="ＭＳ 明朝" w:eastAsia="ＭＳ 明朝"/>
              </w:rPr>
              <w:t>号に掲げる施設にあつては、摂氏</w:t>
            </w:r>
            <w:r>
              <w:rPr>
                <w:rFonts w:hint="eastAsia" w:ascii="ＭＳ 明朝" w:hAnsi="ＭＳ 明朝" w:eastAsia="ＭＳ 明朝"/>
              </w:rPr>
              <w:t>1,100</w:t>
            </w:r>
            <w:r>
              <w:rPr>
                <w:rFonts w:hint="eastAsia" w:ascii="ＭＳ 明朝" w:hAnsi="ＭＳ 明朝" w:eastAsia="ＭＳ 明朝"/>
              </w:rPr>
              <w:t>度</w:t>
            </w:r>
            <w:r>
              <w:rPr>
                <w:rFonts w:hint="eastAsia" w:ascii="ＭＳ 明朝" w:hAnsi="ＭＳ 明朝" w:eastAsia="ＭＳ 明朝"/>
              </w:rPr>
              <w:t>(</w:t>
            </w:r>
            <w:r>
              <w:rPr>
                <w:rFonts w:hint="eastAsia" w:ascii="ＭＳ 明朝" w:hAnsi="ＭＳ 明朝" w:eastAsia="ＭＳ 明朝"/>
              </w:rPr>
              <w:t>ただし、当該施設のうち、環境大臣が定める産業廃棄物の焼却施設にあつては、摂氏</w:t>
            </w:r>
            <w:r>
              <w:rPr>
                <w:rFonts w:hint="eastAsia" w:ascii="ＭＳ 明朝" w:hAnsi="ＭＳ 明朝" w:eastAsia="ＭＳ 明朝"/>
              </w:rPr>
              <w:t>850</w:t>
            </w:r>
            <w:r>
              <w:rPr>
                <w:rFonts w:hint="eastAsia" w:ascii="ＭＳ 明朝" w:hAnsi="ＭＳ 明朝" w:eastAsia="ＭＳ 明朝"/>
              </w:rPr>
              <w:t>度</w:t>
            </w:r>
            <w:r>
              <w:rPr>
                <w:rFonts w:hint="eastAsia" w:ascii="ＭＳ 明朝" w:hAnsi="ＭＳ 明朝" w:eastAsia="ＭＳ 明朝"/>
              </w:rPr>
              <w:t>))</w:t>
            </w:r>
            <w:r>
              <w:rPr>
                <w:rFonts w:hint="eastAsia" w:ascii="ＭＳ 明朝" w:hAnsi="ＭＳ 明朝" w:eastAsia="ＭＳ 明朝"/>
              </w:rPr>
              <w:t>以上に保つこと。</w:t>
            </w:r>
          </w:p>
        </w:tc>
        <w:tc>
          <w:tcPr>
            <w:tcW w:w="4309" w:type="dxa"/>
            <w:vAlign w:val="top"/>
          </w:tcPr>
          <w:p>
            <w:pPr>
              <w:pStyle w:val="0"/>
              <w:rPr>
                <w:rFonts w:hint="eastAsia" w:ascii="ＭＳ 明朝" w:hAnsi="ＭＳ 明朝" w:eastAsia="ＭＳ 明朝"/>
              </w:rPr>
            </w:pPr>
          </w:p>
        </w:tc>
      </w:tr>
      <w:tr>
        <w:trPr>
          <w:trHeight w:val="6895" w:hRule="atLeast"/>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条の７第５項第２号（令第７条第</w:t>
            </w:r>
            <w:r>
              <w:rPr>
                <w:rFonts w:hint="eastAsia" w:ascii="ＭＳ 明朝" w:hAnsi="ＭＳ 明朝" w:eastAsia="ＭＳ 明朝"/>
              </w:rPr>
              <w:t>12</w:t>
            </w:r>
            <w:r>
              <w:rPr>
                <w:rFonts w:hint="eastAsia" w:ascii="ＭＳ 明朝" w:hAnsi="ＭＳ 明朝" w:eastAsia="ＭＳ 明朝"/>
              </w:rPr>
              <w:t>号に掲げる施設）</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条の７第５項第２号　イ</w:t>
            </w:r>
          </w:p>
          <w:p>
            <w:pPr>
              <w:pStyle w:val="0"/>
              <w:rPr>
                <w:rFonts w:hint="eastAsia" w:ascii="ＭＳ 明朝" w:hAnsi="ＭＳ 明朝" w:eastAsia="ＭＳ 明朝"/>
              </w:rPr>
            </w:pPr>
            <w:r>
              <w:rPr>
                <w:rFonts w:hint="eastAsia" w:ascii="ＭＳ 明朝" w:hAnsi="ＭＳ 明朝" w:eastAsia="ＭＳ 明朝"/>
              </w:rPr>
              <w:t>燃え殻を令第６条の５第１項第３号チ又は同号リ（２）の環境省令で定める基準に適合させること。</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令第６条の５第１項第３号　チ</w:t>
            </w:r>
          </w:p>
          <w:p>
            <w:pPr>
              <w:pStyle w:val="0"/>
              <w:ind w:left="210" w:leftChars="100" w:firstLine="0" w:firstLineChars="0"/>
              <w:rPr>
                <w:rFonts w:hint="eastAsia"/>
              </w:rPr>
            </w:pPr>
            <w:r>
              <w:rPr>
                <w:rFonts w:hint="eastAsia" w:ascii="ＭＳ 明朝" w:hAnsi="ＭＳ 明朝" w:eastAsia="ＭＳ 明朝"/>
              </w:rPr>
              <w:t>廃ポリ塩化ビフェニル等の埋立処分を行う場合には、あらかじめ、焼却設備を用いて焼却し、当該焼却により生ずるものを環境省令で定める基準に適合するものにすること。</w:t>
            </w:r>
          </w:p>
          <w:p>
            <w:pPr>
              <w:pStyle w:val="0"/>
              <w:ind w:leftChars="0" w:firstLineChars="0"/>
              <w:rPr>
                <w:rFonts w:hint="eastAsia" w:ascii="ＭＳ 明朝" w:hAnsi="ＭＳ 明朝" w:eastAsia="ＭＳ 明朝"/>
              </w:rPr>
            </w:pP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令第６条の５第１項第３号　</w:t>
            </w:r>
            <w:bookmarkStart w:id="0" w:name="_GoBack"/>
            <w:bookmarkEnd w:id="0"/>
            <w:r>
              <w:rPr>
                <w:rFonts w:hint="eastAsia" w:ascii="ＭＳ 明朝" w:hAnsi="ＭＳ 明朝" w:eastAsia="ＭＳ 明朝"/>
              </w:rPr>
              <w:t>リ（２）</w:t>
            </w:r>
          </w:p>
          <w:p>
            <w:pPr>
              <w:pStyle w:val="0"/>
              <w:ind w:left="210" w:leftChars="100" w:firstLine="0" w:firstLineChars="0"/>
              <w:rPr>
                <w:rFonts w:hint="eastAsia"/>
              </w:rPr>
            </w:pPr>
            <w:r>
              <w:rPr>
                <w:rFonts w:hint="eastAsia" w:ascii="ＭＳ 明朝" w:hAnsi="ＭＳ 明朝" w:eastAsia="ＭＳ 明朝"/>
              </w:rPr>
              <w:t>ポリ塩化ビフェニル汚染物の埋立処分を行う場合には、あらかじめ、焼却設備を用いて焼却し、当該焼却により生ずるものを環境省令で定める基準に適合するものにすること。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条の７第５項第２号　ロ</w:t>
            </w:r>
          </w:p>
          <w:p>
            <w:pPr>
              <w:pStyle w:val="0"/>
              <w:rPr>
                <w:rFonts w:hint="eastAsia" w:ascii="ＭＳ 明朝" w:hAnsi="ＭＳ 明朝" w:eastAsia="ＭＳ 明朝"/>
              </w:rPr>
            </w:pPr>
            <w:r>
              <w:rPr>
                <w:rFonts w:hint="eastAsia" w:ascii="ＭＳ 明朝" w:hAnsi="ＭＳ 明朝" w:eastAsia="ＭＳ 明朝"/>
              </w:rPr>
              <w:t>排気口又は排気筒から排出される排ガス中のポリ塩化ビフェニルの濃度を六月に一回以上測定し、かつ、記録すること。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条の７第５項第２号　ハ</w:t>
            </w:r>
          </w:p>
          <w:p>
            <w:pPr>
              <w:pStyle w:val="0"/>
              <w:rPr>
                <w:rFonts w:hint="eastAsia" w:ascii="ＭＳ 明朝" w:hAnsi="ＭＳ 明朝" w:eastAsia="ＭＳ 明朝"/>
              </w:rPr>
            </w:pPr>
            <w:r>
              <w:rPr>
                <w:rFonts w:hint="eastAsia" w:ascii="ＭＳ 明朝" w:hAnsi="ＭＳ 明朝" w:eastAsia="ＭＳ 明朝"/>
              </w:rPr>
              <w:t>処理に伴い生じた排水を放流する場合にあつては、放流水中のポリ塩化ビフェニル含有量、ノルマルヘキサン抽出物質含有量及び水素イオン濃度を六月に一回以上測定し、かつ、記録すること。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条の７第５項第３号</w:t>
            </w:r>
          </w:p>
          <w:p>
            <w:pPr>
              <w:pStyle w:val="0"/>
              <w:rPr>
                <w:rFonts w:hint="eastAsia" w:ascii="ＭＳ 明朝" w:hAnsi="ＭＳ 明朝" w:eastAsia="ＭＳ 明朝"/>
              </w:rPr>
            </w:pPr>
            <w:r>
              <w:rPr>
                <w:rFonts w:hint="eastAsia" w:ascii="ＭＳ 明朝" w:hAnsi="ＭＳ 明朝" w:eastAsia="ＭＳ 明朝"/>
              </w:rPr>
              <w:t>令第７条第５号に掲げる施設及び同条第</w:t>
            </w:r>
            <w:r>
              <w:rPr>
                <w:rFonts w:hint="eastAsia" w:ascii="ＭＳ 明朝" w:hAnsi="ＭＳ 明朝" w:eastAsia="ＭＳ 明朝"/>
              </w:rPr>
              <w:t>12</w:t>
            </w:r>
            <w:r>
              <w:rPr>
                <w:rFonts w:hint="eastAsia" w:ascii="ＭＳ 明朝" w:hAnsi="ＭＳ 明朝" w:eastAsia="ＭＳ 明朝"/>
              </w:rPr>
              <w:t>号に掲げる施設</w:t>
            </w:r>
            <w:r>
              <w:rPr>
                <w:rFonts w:hint="eastAsia" w:ascii="ＭＳ 明朝" w:hAnsi="ＭＳ 明朝" w:eastAsia="ＭＳ 明朝"/>
              </w:rPr>
              <w:t>(</w:t>
            </w:r>
            <w:r>
              <w:rPr>
                <w:rFonts w:hint="eastAsia" w:ascii="ＭＳ 明朝" w:hAnsi="ＭＳ 明朝" w:eastAsia="ＭＳ 明朝"/>
              </w:rPr>
              <w:t>廃ポリ塩化ビフェニル等又はポリ塩化ビフェニル処理物の焼却施設に限る。</w:t>
            </w:r>
            <w:r>
              <w:rPr>
                <w:rFonts w:hint="eastAsia" w:ascii="ＭＳ 明朝" w:hAnsi="ＭＳ 明朝" w:eastAsia="ＭＳ 明朝"/>
              </w:rPr>
              <w:t>)</w:t>
            </w:r>
            <w:r>
              <w:rPr>
                <w:rFonts w:hint="eastAsia" w:ascii="ＭＳ 明朝" w:hAnsi="ＭＳ 明朝" w:eastAsia="ＭＳ 明朝"/>
              </w:rPr>
              <w:t>にあつては、廃油が地下に浸透しないように必要な措置を講ずるとともに、第</w:t>
            </w:r>
            <w:r>
              <w:rPr>
                <w:rFonts w:hint="eastAsia" w:ascii="ＭＳ 明朝" w:hAnsi="ＭＳ 明朝" w:eastAsia="ＭＳ 明朝"/>
              </w:rPr>
              <w:t>12</w:t>
            </w:r>
            <w:r>
              <w:rPr>
                <w:rFonts w:hint="eastAsia" w:ascii="ＭＳ 明朝" w:hAnsi="ＭＳ 明朝" w:eastAsia="ＭＳ 明朝"/>
              </w:rPr>
              <w:t>条の２第５項第２号の規定により設けられた流出防止堤その他の設備を定期的に点検し、異常を認めた場合には速やかに必要な措置を講ずること。</w:t>
            </w:r>
          </w:p>
        </w:tc>
        <w:tc>
          <w:tcPr>
            <w:tcW w:w="4309" w:type="dxa"/>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条の７第６項第１号</w:t>
            </w:r>
          </w:p>
          <w:p>
            <w:pPr>
              <w:pStyle w:val="0"/>
              <w:rPr>
                <w:rFonts w:hint="eastAsia" w:ascii="ＭＳ 明朝" w:hAnsi="ＭＳ 明朝" w:eastAsia="ＭＳ 明朝"/>
                <w:highlight w:val="none"/>
              </w:rPr>
            </w:pPr>
            <w:r>
              <w:rPr>
                <w:rFonts w:hint="eastAsia" w:ascii="ＭＳ 明朝" w:hAnsi="ＭＳ 明朝" w:eastAsia="ＭＳ 明朝"/>
              </w:rPr>
              <w:t>ガス化改質方式の焼却施設の維持管理の技術上の基準</w:t>
            </w:r>
            <w:r>
              <w:rPr>
                <w:rFonts w:hint="eastAsia" w:ascii="ＭＳ 明朝" w:hAnsi="ＭＳ 明朝" w:eastAsia="ＭＳ 明朝"/>
                <w:highlight w:val="none"/>
              </w:rPr>
              <w:t>（令第７条第３号、第５号、第８号及び第</w:t>
            </w:r>
            <w:r>
              <w:rPr>
                <w:rFonts w:hint="eastAsia" w:ascii="ＭＳ 明朝" w:hAnsi="ＭＳ 明朝" w:eastAsia="ＭＳ 明朝"/>
                <w:highlight w:val="none"/>
              </w:rPr>
              <w:t>13</w:t>
            </w:r>
            <w:r>
              <w:rPr>
                <w:rFonts w:hint="eastAsia" w:ascii="ＭＳ 明朝" w:hAnsi="ＭＳ 明朝" w:eastAsia="ＭＳ 明朝"/>
                <w:highlight w:val="none"/>
              </w:rPr>
              <w:t>号の２に掲げる施設）</w:t>
            </w:r>
          </w:p>
          <w:p>
            <w:pPr>
              <w:pStyle w:val="0"/>
              <w:rPr>
                <w:rFonts w:hint="eastAsia" w:ascii="ＭＳ 明朝" w:hAnsi="ＭＳ 明朝" w:eastAsia="ＭＳ 明朝"/>
                <w:highlight w:val="none"/>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規則第４条の５第１項第２号　レ</w:t>
            </w:r>
          </w:p>
          <w:p>
            <w:pPr>
              <w:pStyle w:val="0"/>
              <w:ind w:leftChars="0" w:firstLineChars="0"/>
              <w:rPr>
                <w:rFonts w:hint="eastAsia" w:ascii="ＭＳ 明朝" w:hAnsi="ＭＳ 明朝" w:eastAsia="ＭＳ 明朝"/>
              </w:rPr>
            </w:pPr>
            <w:r>
              <w:rPr>
                <w:rFonts w:hint="eastAsia" w:ascii="ＭＳ 明朝" w:hAnsi="ＭＳ 明朝" w:eastAsia="ＭＳ 明朝"/>
              </w:rPr>
              <w:t>ばいじんを焼却灰と分離して排出し、貯留すること。ただし、第４条第１項第７号チのただし書の場合にあつては、この限りでない。</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rPr>
              <w:t>規則第４条の５第１項第２号　ソ</w:t>
            </w:r>
          </w:p>
          <w:p>
            <w:pPr>
              <w:pStyle w:val="0"/>
              <w:ind w:leftChars="0" w:firstLineChars="0"/>
              <w:rPr>
                <w:rFonts w:hint="eastAsia" w:ascii="ＭＳ 明朝" w:hAnsi="ＭＳ 明朝" w:eastAsia="ＭＳ 明朝"/>
              </w:rPr>
            </w:pPr>
            <w:r>
              <w:rPr>
                <w:rFonts w:hint="eastAsia" w:ascii="ＭＳ 明朝" w:hAnsi="ＭＳ 明朝" w:eastAsia="ＭＳ 明朝"/>
              </w:rPr>
              <w:t>ばいじん又は焼却灰の溶融を行う場合にあつては、灰出し設備に投入されたばいじん又は焼却灰の温度をその融点以上に保つこと。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rPr>
              <w:t>規則第４条の５第１項第２号　ツ</w:t>
            </w:r>
          </w:p>
          <w:p>
            <w:pPr>
              <w:pStyle w:val="0"/>
              <w:ind w:leftChars="0" w:firstLineChars="0"/>
              <w:rPr>
                <w:rFonts w:hint="eastAsia" w:ascii="ＭＳ 明朝" w:hAnsi="ＭＳ 明朝" w:eastAsia="ＭＳ 明朝"/>
              </w:rPr>
            </w:pPr>
            <w:r>
              <w:rPr>
                <w:rFonts w:hint="eastAsia" w:ascii="ＭＳ 明朝" w:hAnsi="ＭＳ 明朝" w:eastAsia="ＭＳ 明朝"/>
              </w:rPr>
              <w:t>ばいじん又は焼却灰の焼成を行う場合にあつては、焼成炉中の温度を摂氏</w:t>
            </w:r>
            <w:r>
              <w:rPr>
                <w:rFonts w:hint="eastAsia" w:ascii="ＭＳ 明朝" w:hAnsi="ＭＳ 明朝" w:eastAsia="ＭＳ 明朝"/>
              </w:rPr>
              <w:t>1,000</w:t>
            </w:r>
            <w:r>
              <w:rPr>
                <w:rFonts w:hint="eastAsia" w:ascii="ＭＳ 明朝" w:hAnsi="ＭＳ 明朝" w:eastAsia="ＭＳ 明朝"/>
              </w:rPr>
              <w:t>度以上に保つとともに、焼成炉中の温度を連続的に測定し、かつ、記録すること。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rPr>
              <w:t>規則第４条の５第１項第２号　ネ</w:t>
            </w:r>
          </w:p>
          <w:p>
            <w:pPr>
              <w:pStyle w:val="0"/>
              <w:ind w:leftChars="0" w:firstLineChars="0"/>
              <w:rPr>
                <w:rFonts w:hint="eastAsia" w:ascii="ＭＳ 明朝" w:hAnsi="ＭＳ 明朝" w:eastAsia="ＭＳ 明朝"/>
              </w:rPr>
            </w:pPr>
            <w:r>
              <w:rPr>
                <w:rFonts w:hint="eastAsia" w:ascii="ＭＳ 明朝" w:hAnsi="ＭＳ 明朝" w:eastAsia="ＭＳ 明朝"/>
              </w:rPr>
              <w:t>ばいじん又は焼却灰のセメント固化処理又は薬剤処理を行う場合にあつては、ばいじん又は焼却灰、セメント又は薬剤及び水を均一に混合すること。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rPr>
              <w:t>規則第４条の５第１項第２号　フ</w:t>
            </w:r>
          </w:p>
          <w:p>
            <w:pPr>
              <w:pStyle w:val="0"/>
              <w:ind w:leftChars="0" w:firstLineChars="0"/>
              <w:rPr>
                <w:rFonts w:hint="eastAsia" w:ascii="ＭＳ 明朝" w:hAnsi="ＭＳ 明朝" w:eastAsia="ＭＳ 明朝"/>
              </w:rPr>
            </w:pPr>
            <w:r>
              <w:rPr>
                <w:rFonts w:hint="eastAsia" w:ascii="ＭＳ 明朝" w:hAnsi="ＭＳ 明朝" w:eastAsia="ＭＳ 明朝"/>
              </w:rPr>
              <w:t>火災の発生を防止するために必要な措置を講ずるとともに、消火器その他の消火設備を備えること。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規則第４条の５第１項第３号　イ</w:t>
            </w: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投入するごみの数量及び性状に応じ、ガス化設備におけるごみのガス化に必要な時間を調節すること。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ガス化設備内をごみのガス化に必要な温度に保つこと。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改質設備内のガスの温度をガスの改質に必要な温度に保つこと。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改質設備内のガスの温度を連続的に測定し、かつ、記録すること。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除去設備に流入する改質ガスの温度をおおむね摂氏</w:t>
            </w:r>
            <w:r>
              <w:rPr>
                <w:rFonts w:hint="eastAsia" w:ascii="ＭＳ 明朝" w:hAnsi="ＭＳ 明朝" w:eastAsia="ＭＳ 明朝"/>
              </w:rPr>
              <w:t>200</w:t>
            </w:r>
            <w:r>
              <w:rPr>
                <w:rFonts w:hint="eastAsia" w:ascii="ＭＳ 明朝" w:hAnsi="ＭＳ 明朝" w:eastAsia="ＭＳ 明朝"/>
              </w:rPr>
              <w:t>度以下に冷却すること。ただし、除去設備内で改質ガスの温度を速やかにおおむね摂氏</w:t>
            </w:r>
            <w:r>
              <w:rPr>
                <w:rFonts w:hint="eastAsia" w:ascii="ＭＳ 明朝" w:hAnsi="ＭＳ 明朝" w:eastAsia="ＭＳ 明朝"/>
              </w:rPr>
              <w:t>200</w:t>
            </w:r>
            <w:r>
              <w:rPr>
                <w:rFonts w:hint="eastAsia" w:ascii="ＭＳ 明朝" w:hAnsi="ＭＳ 明朝" w:eastAsia="ＭＳ 明朝"/>
              </w:rPr>
              <w:t>度以下に冷却することができる場合にあつては、この限りでない。</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除去設備に流入する改質ガスの温度</w:t>
            </w:r>
            <w:r>
              <w:rPr>
                <w:rFonts w:hint="eastAsia" w:ascii="ＭＳ 明朝" w:hAnsi="ＭＳ 明朝" w:eastAsia="ＭＳ 明朝"/>
              </w:rPr>
              <w:t>(</w:t>
            </w:r>
            <w:r>
              <w:rPr>
                <w:rFonts w:hint="eastAsia" w:ascii="ＭＳ 明朝" w:hAnsi="ＭＳ 明朝" w:eastAsia="ＭＳ 明朝"/>
              </w:rPr>
              <w:t>（５）のただし書の場合にあつては、除去設備内で冷却された改質ガスの温度</w:t>
            </w:r>
            <w:r>
              <w:rPr>
                <w:rFonts w:hint="eastAsia" w:ascii="ＭＳ 明朝" w:hAnsi="ＭＳ 明朝" w:eastAsia="ＭＳ 明朝"/>
              </w:rPr>
              <w:t>)</w:t>
            </w:r>
            <w:r>
              <w:rPr>
                <w:rFonts w:hint="eastAsia" w:ascii="ＭＳ 明朝" w:hAnsi="ＭＳ 明朝" w:eastAsia="ＭＳ 明朝"/>
              </w:rPr>
              <w:t>を連続的に測定し、かつ、記録すること。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　冷却設備及び除去設備にたい積したばいじんを除去すること。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　除去設備の出口における改質ガス中の環境大臣の定める方法により算出されたダイオキシン類の濃度が</w:t>
            </w:r>
            <w:r>
              <w:rPr>
                <w:rFonts w:hint="eastAsia" w:ascii="ＭＳ 明朝" w:hAnsi="ＭＳ 明朝" w:eastAsia="ＭＳ 明朝"/>
              </w:rPr>
              <w:t>0.1ng</w:t>
            </w:r>
            <w:r>
              <w:rPr>
                <w:rFonts w:hint="eastAsia" w:ascii="ＭＳ 明朝" w:hAnsi="ＭＳ 明朝" w:eastAsia="ＭＳ 明朝"/>
              </w:rPr>
              <w:t>／㎥以下となるようにごみのガス化及びごみのガス化によつて得られたガスの改質を行うこと。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　除去設備の出口における改質ガス中のダイオキシン類の濃度を毎年一回以上、硫黄酸化物、ばいじん、塩化水素及び硫化水素の濃度を六月に一回以上測定し、かつ、記録すること。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条の７第６項第２号</w:t>
            </w:r>
          </w:p>
          <w:p>
            <w:pPr>
              <w:pStyle w:val="0"/>
              <w:rPr>
                <w:rFonts w:hint="eastAsia" w:ascii="ＭＳ 明朝" w:hAnsi="ＭＳ 明朝" w:eastAsia="ＭＳ 明朝"/>
              </w:rPr>
            </w:pPr>
            <w:r>
              <w:rPr>
                <w:rFonts w:hint="eastAsia" w:ascii="ＭＳ 明朝" w:hAnsi="ＭＳ 明朝" w:eastAsia="ＭＳ 明朝"/>
              </w:rPr>
              <w:t>電気炉等を用いた焼却施設の維持管理の技術上の基準</w:t>
            </w:r>
            <w:r>
              <w:rPr>
                <w:rFonts w:hint="eastAsia" w:ascii="ＭＳ 明朝" w:hAnsi="ＭＳ 明朝" w:eastAsia="ＭＳ 明朝"/>
                <w:highlight w:val="none"/>
              </w:rPr>
              <w:t>（令第７条第３号、第５号、第８号及び第</w:t>
            </w:r>
            <w:r>
              <w:rPr>
                <w:rFonts w:hint="eastAsia" w:ascii="ＭＳ 明朝" w:hAnsi="ＭＳ 明朝" w:eastAsia="ＭＳ 明朝"/>
                <w:highlight w:val="none"/>
              </w:rPr>
              <w:t>13</w:t>
            </w:r>
            <w:r>
              <w:rPr>
                <w:rFonts w:hint="eastAsia" w:ascii="ＭＳ 明朝" w:hAnsi="ＭＳ 明朝" w:eastAsia="ＭＳ 明朝"/>
                <w:highlight w:val="none"/>
              </w:rPr>
              <w:t>号の２に掲げる施設）</w:t>
            </w:r>
          </w:p>
          <w:p>
            <w:pPr>
              <w:pStyle w:val="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規則第４条の５第１項第２号　ワ</w:t>
            </w:r>
          </w:p>
          <w:p>
            <w:pPr>
              <w:pStyle w:val="0"/>
              <w:ind w:leftChars="0" w:firstLineChars="0"/>
              <w:rPr>
                <w:rFonts w:hint="eastAsia" w:ascii="ＭＳ 明朝" w:hAnsi="ＭＳ 明朝" w:eastAsia="ＭＳ 明朝"/>
              </w:rPr>
            </w:pPr>
            <w:r>
              <w:rPr>
                <w:rFonts w:hint="eastAsia" w:ascii="ＭＳ 明朝" w:hAnsi="ＭＳ 明朝" w:eastAsia="ＭＳ 明朝"/>
              </w:rPr>
              <w:t>煙突から排出される排ガス中のダイオキシン類の濃度が別表第三の上欄に掲げる燃焼室の処理能力に応じて同表の下欄に定める濃度以下となるようにごみを焼却すること。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Chars="0" w:firstLineChars="0"/>
              <w:rPr>
                <w:rFonts w:hint="eastAsia" w:ascii="ＭＳ 明朝" w:hAnsi="ＭＳ 明朝" w:eastAsia="ＭＳ 明朝"/>
              </w:rPr>
            </w:pPr>
            <w:r>
              <w:rPr>
                <w:rFonts w:hint="eastAsia" w:ascii="ＭＳ 明朝" w:hAnsi="ＭＳ 明朝" w:eastAsia="ＭＳ 明朝"/>
              </w:rPr>
              <w:t>規則第４条の５第１項第２号　ヨ</w:t>
            </w:r>
          </w:p>
          <w:p>
            <w:pPr>
              <w:pStyle w:val="0"/>
              <w:ind w:leftChars="0" w:firstLineChars="0"/>
              <w:rPr>
                <w:rFonts w:hint="eastAsia" w:ascii="ＭＳ 明朝" w:hAnsi="ＭＳ 明朝" w:eastAsia="ＭＳ 明朝"/>
              </w:rPr>
            </w:pPr>
            <w:r>
              <w:rPr>
                <w:rFonts w:hint="eastAsia" w:ascii="ＭＳ 明朝" w:hAnsi="ＭＳ 明朝" w:eastAsia="ＭＳ 明朝"/>
              </w:rPr>
              <w:t>排ガスによる生活環境保全上の支障が生じないようにすること。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rPr>
              <w:t>規則第４条の５第１項第２号　タ</w:t>
            </w:r>
          </w:p>
          <w:p>
            <w:pPr>
              <w:pStyle w:val="0"/>
              <w:ind w:leftChars="0" w:firstLineChars="0"/>
              <w:rPr>
                <w:rFonts w:hint="eastAsia" w:ascii="ＭＳ 明朝" w:hAnsi="ＭＳ 明朝" w:eastAsia="ＭＳ 明朝"/>
              </w:rPr>
            </w:pPr>
            <w:r>
              <w:rPr>
                <w:rFonts w:hint="eastAsia" w:ascii="ＭＳ 明朝" w:hAnsi="ＭＳ 明朝" w:eastAsia="ＭＳ 明朝"/>
              </w:rPr>
              <w:t>煙突から排出される排ガスを水により洗浄し、又は冷却する場合は、当該水の飛散及び流出による生活環境保全上の支障が生じないようにすること。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rPr>
              <w:t>規則第４条の５第１項第２号　ソ</w:t>
            </w:r>
          </w:p>
          <w:p>
            <w:pPr>
              <w:pStyle w:val="0"/>
              <w:ind w:leftChars="0" w:firstLineChars="0"/>
              <w:rPr>
                <w:rFonts w:hint="eastAsia" w:ascii="ＭＳ 明朝" w:hAnsi="ＭＳ 明朝" w:eastAsia="ＭＳ 明朝"/>
              </w:rPr>
            </w:pPr>
            <w:r>
              <w:rPr>
                <w:rFonts w:hint="eastAsia" w:ascii="ＭＳ 明朝" w:hAnsi="ＭＳ 明朝" w:eastAsia="ＭＳ 明朝"/>
              </w:rPr>
              <w:t>ばいじん又は焼却灰の溶融を行う場合にあつては、灰出し設備に投入されたばいじん又は焼却灰の温度をその融点以上に保つこと。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rPr>
              <w:t>規則第４条の５第１項第２号　ツ</w:t>
            </w:r>
          </w:p>
          <w:p>
            <w:pPr>
              <w:pStyle w:val="0"/>
              <w:ind w:leftChars="0" w:firstLineChars="0"/>
              <w:rPr>
                <w:rFonts w:hint="eastAsia" w:ascii="ＭＳ 明朝" w:hAnsi="ＭＳ 明朝" w:eastAsia="ＭＳ 明朝"/>
              </w:rPr>
            </w:pPr>
            <w:r>
              <w:rPr>
                <w:rFonts w:hint="eastAsia" w:ascii="ＭＳ 明朝" w:hAnsi="ＭＳ 明朝" w:eastAsia="ＭＳ 明朝"/>
              </w:rPr>
              <w:t>ばいじん又は焼却灰の焼成を行う場合にあつては、焼成炉中の温度を摂氏</w:t>
            </w:r>
            <w:r>
              <w:rPr>
                <w:rFonts w:hint="eastAsia" w:ascii="ＭＳ 明朝" w:hAnsi="ＭＳ 明朝" w:eastAsia="ＭＳ 明朝"/>
              </w:rPr>
              <w:t>1,000</w:t>
            </w:r>
            <w:r>
              <w:rPr>
                <w:rFonts w:hint="eastAsia" w:ascii="ＭＳ 明朝" w:hAnsi="ＭＳ 明朝" w:eastAsia="ＭＳ 明朝"/>
              </w:rPr>
              <w:t>度以上に保つとともに、焼成炉中の温度を連続的に測定し、かつ、記録すること。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rPr>
              <w:t>規則第４条の５第１項第２号　ネ</w:t>
            </w:r>
          </w:p>
          <w:p>
            <w:pPr>
              <w:pStyle w:val="0"/>
              <w:ind w:leftChars="0" w:firstLineChars="0"/>
              <w:rPr>
                <w:rFonts w:hint="eastAsia" w:ascii="ＭＳ 明朝" w:hAnsi="ＭＳ 明朝" w:eastAsia="ＭＳ 明朝"/>
              </w:rPr>
            </w:pPr>
            <w:r>
              <w:rPr>
                <w:rFonts w:hint="eastAsia" w:ascii="ＭＳ 明朝" w:hAnsi="ＭＳ 明朝" w:eastAsia="ＭＳ 明朝"/>
              </w:rPr>
              <w:t>ばいじん又は焼却灰のセメント固化処理又は薬剤処理を行う場合にあつては、ばいじん又は焼却灰、セメント又は薬剤及び水を均一に混合すること。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rPr>
              <w:t>規則第４条の５第１項第２号　フ</w:t>
            </w:r>
          </w:p>
          <w:p>
            <w:pPr>
              <w:pStyle w:val="0"/>
              <w:ind w:leftChars="0" w:firstLineChars="0"/>
              <w:rPr>
                <w:rFonts w:hint="eastAsia" w:ascii="ＭＳ 明朝" w:hAnsi="ＭＳ 明朝" w:eastAsia="ＭＳ 明朝"/>
              </w:rPr>
            </w:pPr>
            <w:r>
              <w:rPr>
                <w:rFonts w:hint="eastAsia" w:ascii="ＭＳ 明朝" w:hAnsi="ＭＳ 明朝" w:eastAsia="ＭＳ 明朝"/>
              </w:rPr>
              <w:t>火災の発生を防止するために必要な措置を講ずるとともに、消火器その他の消火設備を備えること。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規則第４条の５第１項第３号　ロ</w:t>
            </w: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廃棄物を焼却し、及び溶鋼を得るた</w:t>
            </w:r>
            <w:r>
              <w:rPr>
                <w:rFonts w:hint="eastAsia" w:ascii="ＭＳ 明朝" w:hAnsi="ＭＳ 明朝" w:eastAsia="ＭＳ 明朝"/>
              </w:rPr>
              <w:t xml:space="preserve"> </w:t>
            </w:r>
            <w:r>
              <w:rPr>
                <w:rFonts w:hint="eastAsia" w:ascii="ＭＳ 明朝" w:hAnsi="ＭＳ 明朝" w:eastAsia="ＭＳ 明朝"/>
              </w:rPr>
              <w:t>めに必要な炉内の温度を適正に保つこと。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廃棄物の焼却に伴い得られた溶鋼の炉内又は炉の出口における温度を定期的に測定し、かつ、記録すること。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集じん器内に流入するガスの温度</w:t>
            </w:r>
            <w:r>
              <w:rPr>
                <w:rFonts w:hint="eastAsia" w:ascii="ＭＳ 明朝" w:hAnsi="ＭＳ 明朝" w:eastAsia="ＭＳ 明朝"/>
              </w:rPr>
              <w:t>(</w:t>
            </w:r>
            <w:r>
              <w:rPr>
                <w:rFonts w:hint="eastAsia" w:ascii="ＭＳ 明朝" w:hAnsi="ＭＳ 明朝" w:eastAsia="ＭＳ 明朝"/>
              </w:rPr>
              <w:t>（６）のただし書の場合にあつては、集じん器内で冷却されたガスの温度</w:t>
            </w:r>
            <w:r>
              <w:rPr>
                <w:rFonts w:hint="eastAsia" w:ascii="ＭＳ 明朝" w:hAnsi="ＭＳ 明朝" w:eastAsia="ＭＳ 明朝"/>
              </w:rPr>
              <w:t>)</w:t>
            </w:r>
            <w:r>
              <w:rPr>
                <w:rFonts w:hint="eastAsia" w:ascii="ＭＳ 明朝" w:hAnsi="ＭＳ 明朝" w:eastAsia="ＭＳ 明朝"/>
              </w:rPr>
              <w:t>を連続的に測定し、かつ、記録すること。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排ガス処理設備</w:t>
            </w:r>
            <w:r>
              <w:rPr>
                <w:rFonts w:hint="eastAsia" w:ascii="ＭＳ 明朝" w:hAnsi="ＭＳ 明朝" w:eastAsia="ＭＳ 明朝"/>
              </w:rPr>
              <w:t>(</w:t>
            </w:r>
            <w:r>
              <w:rPr>
                <w:rFonts w:hint="eastAsia" w:ascii="ＭＳ 明朝" w:hAnsi="ＭＳ 明朝" w:eastAsia="ＭＳ 明朝"/>
              </w:rPr>
              <w:t>製鋼の用に供する電気炉を用いた焼却施設にあつては冷却設備及び排ガス処理設備</w:t>
            </w:r>
            <w:r>
              <w:rPr>
                <w:rFonts w:hint="eastAsia" w:ascii="ＭＳ 明朝" w:hAnsi="ＭＳ 明朝" w:eastAsia="ＭＳ 明朝"/>
              </w:rPr>
              <w:t>)</w:t>
            </w:r>
            <w:r>
              <w:rPr>
                <w:rFonts w:hint="eastAsia" w:ascii="ＭＳ 明朝" w:hAnsi="ＭＳ 明朝" w:eastAsia="ＭＳ 明朝"/>
              </w:rPr>
              <w:t>にたい積したばいじんを除去すること。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煙突から排出される排ガス中のダイオキシン類の濃度を三月に一回以上、ばい煙量又はばい煙濃度</w:t>
            </w:r>
            <w:r>
              <w:rPr>
                <w:rFonts w:hint="eastAsia" w:ascii="ＭＳ 明朝" w:hAnsi="ＭＳ 明朝" w:eastAsia="ＭＳ 明朝"/>
              </w:rPr>
              <w:t>(</w:t>
            </w:r>
            <w:r>
              <w:rPr>
                <w:rFonts w:hint="eastAsia" w:ascii="ＭＳ 明朝" w:hAnsi="ＭＳ 明朝" w:eastAsia="ＭＳ 明朝"/>
              </w:rPr>
              <w:t>硫黄酸化物、ばいじん、塩化水素及び窒素酸化物に係るものに限る。</w:t>
            </w:r>
            <w:r>
              <w:rPr>
                <w:rFonts w:hint="eastAsia" w:ascii="ＭＳ 明朝" w:hAnsi="ＭＳ 明朝" w:eastAsia="ＭＳ 明朝"/>
              </w:rPr>
              <w:t>)</w:t>
            </w:r>
            <w:r>
              <w:rPr>
                <w:rFonts w:hint="eastAsia" w:ascii="ＭＳ 明朝" w:hAnsi="ＭＳ 明朝" w:eastAsia="ＭＳ 明朝"/>
              </w:rPr>
              <w:t>を六月に一回以上測定し、かつ、記録すること。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製鋼の用に供する電気炉を用いた焼却施設にあつては、集じん器に流入するガスの温度をおおむね摂氏</w:t>
            </w:r>
            <w:r>
              <w:rPr>
                <w:rFonts w:hint="eastAsia" w:ascii="ＭＳ 明朝" w:hAnsi="ＭＳ 明朝" w:eastAsia="ＭＳ 明朝"/>
              </w:rPr>
              <w:t>200</w:t>
            </w:r>
            <w:r>
              <w:rPr>
                <w:rFonts w:hint="eastAsia" w:ascii="ＭＳ 明朝" w:hAnsi="ＭＳ 明朝" w:eastAsia="ＭＳ 明朝"/>
              </w:rPr>
              <w:t>度以下に冷却すること。ただし、集じん器内でガスの温度を速やかにおおむね摂氏</w:t>
            </w:r>
            <w:r>
              <w:rPr>
                <w:rFonts w:hint="eastAsia" w:ascii="ＭＳ 明朝" w:hAnsi="ＭＳ 明朝" w:eastAsia="ＭＳ 明朝"/>
              </w:rPr>
              <w:t>200</w:t>
            </w:r>
            <w:r>
              <w:rPr>
                <w:rFonts w:hint="eastAsia" w:ascii="ＭＳ 明朝" w:hAnsi="ＭＳ 明朝" w:eastAsia="ＭＳ 明朝"/>
              </w:rPr>
              <w:t>度以下に冷却することができる場合にあつては、この限りでない。</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sectPr>
      <w:pgSz w:w="11906" w:h="16838"/>
      <w:pgMar w:top="1265" w:right="1701" w:bottom="117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gLiU_HKSCS-ExtB">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TotalTime>
  <Pages>9</Pages>
  <Words>46</Words>
  <Characters>5106</Characters>
  <Application>JUST Note</Application>
  <Lines>391</Lines>
  <Paragraphs>123</Paragraphs>
  <CharactersWithSpaces>5162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祥吾</dc:creator>
  <cp:lastModifiedBy>天野　祥吾</cp:lastModifiedBy>
  <dcterms:created xsi:type="dcterms:W3CDTF">2024-03-07T09:10:00Z</dcterms:created>
  <dcterms:modified xsi:type="dcterms:W3CDTF">2024-05-16T05:22:38Z</dcterms:modified>
  <cp:revision>0</cp:revision>
</cp:coreProperties>
</file>